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0C4" w:rsidRDefault="00FD50C4" w:rsidP="00FD50C4">
      <w:pPr>
        <w:rPr>
          <w:rStyle w:val="HTML1"/>
          <w:rFonts w:ascii="Cambria" w:hAnsi="Cambria" w:hint="default"/>
          <w:b/>
          <w:bCs/>
          <w:color w:val="000000"/>
          <w:sz w:val="21"/>
          <w:szCs w:val="21"/>
        </w:rPr>
      </w:pPr>
      <w:r>
        <w:rPr>
          <w:rStyle w:val="HTML1"/>
          <w:rFonts w:ascii="Cambria" w:hAnsi="Cambria" w:hint="default"/>
          <w:b/>
          <w:bCs/>
          <w:color w:val="000000"/>
          <w:sz w:val="21"/>
          <w:szCs w:val="21"/>
        </w:rPr>
        <w:t xml:space="preserve">Terms of Reference: Revision of National Literacy Curriculum consultancy </w:t>
      </w:r>
    </w:p>
    <w:p w:rsidR="00705F17" w:rsidRDefault="00705F17" w:rsidP="00FD50C4"/>
    <w:p w:rsidR="00FD50C4" w:rsidRDefault="00FD50C4" w:rsidP="00FD50C4">
      <w:pPr>
        <w:pStyle w:val="HTML"/>
        <w:shd w:val="clear" w:color="auto" w:fill="FFFFFF"/>
      </w:pPr>
      <w:r>
        <w:rPr>
          <w:rStyle w:val="HTML1"/>
          <w:rFonts w:ascii="Cambria" w:hAnsi="Cambria" w:hint="default"/>
          <w:color w:val="000000"/>
          <w:sz w:val="21"/>
          <w:szCs w:val="21"/>
        </w:rPr>
        <w:t> </w:t>
      </w:r>
      <w:r>
        <w:rPr>
          <w:rStyle w:val="HTML1"/>
          <w:rFonts w:ascii="Cambria" w:hAnsi="Cambria" w:hint="default"/>
          <w:b/>
          <w:bCs/>
          <w:color w:val="000000"/>
          <w:sz w:val="21"/>
          <w:szCs w:val="21"/>
        </w:rPr>
        <w:t>Background</w:t>
      </w:r>
    </w:p>
    <w:p w:rsidR="00FD50C4" w:rsidRDefault="00FD50C4" w:rsidP="00FD50C4">
      <w:pPr>
        <w:pStyle w:val="1"/>
        <w:spacing w:before="0" w:beforeAutospacing="0" w:after="0" w:afterAutospacing="0"/>
      </w:pPr>
      <w:r>
        <w:rPr>
          <w:rFonts w:ascii="Cambria" w:hAnsi="Cambria"/>
          <w:sz w:val="21"/>
          <w:szCs w:val="21"/>
        </w:rPr>
        <w:t> Upon completion of its sixth year of implementation, the Ministry of Education’s Literacy Department (LD) will lead an evaluation and revision process of the national curriculum framework, the national literacy primer and all other supplementary materials. In continued efforts to provide the highest quality of literacy education to the people of Afghanistan, stakeholders will examine the objectives and content of the current national curriculum framework as well as the national literacy primer for basic and post-literacy, teacher training guide and all other supplementary material.</w:t>
      </w:r>
    </w:p>
    <w:p w:rsidR="00FD50C4" w:rsidRDefault="00FD50C4" w:rsidP="00FD50C4">
      <w:pPr>
        <w:pStyle w:val="HTML"/>
        <w:shd w:val="clear" w:color="auto" w:fill="FFFFFF"/>
      </w:pPr>
      <w:r>
        <w:rPr>
          <w:rStyle w:val="HTML1"/>
          <w:rFonts w:ascii="Cambria" w:hAnsi="Cambria" w:hint="default"/>
          <w:color w:val="000000"/>
          <w:sz w:val="21"/>
          <w:szCs w:val="21"/>
        </w:rPr>
        <w:t> </w:t>
      </w:r>
      <w:r>
        <w:rPr>
          <w:rFonts w:ascii="Cambria" w:hAnsi="Cambria"/>
          <w:color w:val="000000"/>
          <w:sz w:val="21"/>
          <w:szCs w:val="21"/>
        </w:rPr>
        <w:t>Drawing upon the expertise of the LD’s Curriculum Department, the scope of the activities will focus on involving all stakeholders participating in literacy programs across Afghanistan. The activities should primarily provide technical input that can be applied immediately to the current literacy education practiced in the country, in addition to recommendations that could be applied to longer-term improvement of the quality of literacy education in Afghanistan.</w:t>
      </w:r>
    </w:p>
    <w:p w:rsidR="00FD50C4" w:rsidRDefault="00FD50C4" w:rsidP="00FD50C4">
      <w:pPr>
        <w:pStyle w:val="HTML"/>
        <w:shd w:val="clear" w:color="auto" w:fill="FFFFFF"/>
      </w:pPr>
      <w:r>
        <w:rPr>
          <w:rStyle w:val="HTML1"/>
          <w:rFonts w:ascii="Cambria" w:hAnsi="Cambria" w:hint="default"/>
          <w:b/>
          <w:bCs/>
          <w:color w:val="000000"/>
          <w:sz w:val="21"/>
          <w:szCs w:val="21"/>
        </w:rPr>
        <w:t>Scope of Work</w:t>
      </w:r>
    </w:p>
    <w:p w:rsidR="00FD50C4" w:rsidRDefault="00FD50C4" w:rsidP="00FD50C4">
      <w:pPr>
        <w:pStyle w:val="HTML"/>
        <w:shd w:val="clear" w:color="auto" w:fill="FFFFFF"/>
      </w:pPr>
      <w:r>
        <w:rPr>
          <w:rStyle w:val="HTML1"/>
          <w:rFonts w:ascii="Cambria" w:hAnsi="Cambria" w:hint="default"/>
          <w:color w:val="000000"/>
          <w:sz w:val="21"/>
          <w:szCs w:val="21"/>
        </w:rPr>
        <w:t xml:space="preserve">The consultant will be working with LD and other literacy partners to provide technical assistance to the revision process and to build capacity of LD staff to able them to conduct the revision process by </w:t>
      </w:r>
      <w:proofErr w:type="gramStart"/>
      <w:r>
        <w:rPr>
          <w:rStyle w:val="HTML1"/>
          <w:rFonts w:ascii="Cambria" w:hAnsi="Cambria" w:hint="default"/>
          <w:color w:val="000000"/>
          <w:sz w:val="21"/>
          <w:szCs w:val="21"/>
        </w:rPr>
        <w:t>themself</w:t>
      </w:r>
      <w:proofErr w:type="gramEnd"/>
      <w:r>
        <w:rPr>
          <w:rStyle w:val="HTML1"/>
          <w:rFonts w:ascii="Cambria" w:hAnsi="Cambria" w:hint="default"/>
          <w:color w:val="000000"/>
          <w:sz w:val="21"/>
          <w:szCs w:val="21"/>
        </w:rPr>
        <w:t xml:space="preserve"> in the future.  </w:t>
      </w:r>
    </w:p>
    <w:p w:rsidR="00FD50C4" w:rsidRDefault="00FD50C4" w:rsidP="00FD50C4">
      <w:pPr>
        <w:pStyle w:val="HTML"/>
        <w:shd w:val="clear" w:color="auto" w:fill="FFFFFF"/>
      </w:pPr>
      <w:r>
        <w:rPr>
          <w:rStyle w:val="HTML1"/>
          <w:rFonts w:ascii="Cambria" w:hAnsi="Cambria" w:hint="default"/>
          <w:color w:val="000000"/>
          <w:sz w:val="21"/>
          <w:szCs w:val="21"/>
        </w:rPr>
        <w:t xml:space="preserve">In addition, the consultant will be acting as the liaison between LD, UNESCO and LIFE members in Afghanistan.  The Literacy Initiative for Empowerment (LIFE) is a strategic framework for collaborative action aimed at enhance and harmonizing literacy efforts globally. LIFE targets the 35 countries that have a literacy rate of less than 50% or countries where the adult population without literacy skills exceeds 10 million. </w:t>
      </w:r>
    </w:p>
    <w:p w:rsidR="00FD50C4" w:rsidRDefault="00FD50C4" w:rsidP="00FD50C4">
      <w:pPr>
        <w:pStyle w:val="HTML"/>
        <w:shd w:val="clear" w:color="auto" w:fill="FFFFFF"/>
      </w:pPr>
      <w:r>
        <w:rPr>
          <w:rStyle w:val="HTML1"/>
          <w:rFonts w:ascii="Cambria" w:hAnsi="Cambria" w:hint="default"/>
          <w:color w:val="000000"/>
          <w:sz w:val="21"/>
          <w:szCs w:val="21"/>
        </w:rPr>
        <w:t> </w:t>
      </w:r>
      <w:r>
        <w:rPr>
          <w:rFonts w:ascii="Cambria" w:hAnsi="Cambria"/>
          <w:b/>
          <w:bCs/>
          <w:color w:val="000000"/>
          <w:sz w:val="21"/>
          <w:szCs w:val="21"/>
        </w:rPr>
        <w:t xml:space="preserve">Main tasks </w:t>
      </w:r>
    </w:p>
    <w:p w:rsidR="00FD50C4" w:rsidRDefault="00FD50C4" w:rsidP="00FD50C4">
      <w:pPr>
        <w:pStyle w:val="1"/>
        <w:spacing w:before="0" w:beforeAutospacing="0" w:after="0" w:afterAutospacing="0"/>
        <w:ind w:left="420" w:hanging="420"/>
      </w:pPr>
      <w:r>
        <w:rPr>
          <w:rFonts w:ascii="Wingdings" w:hAnsi="Wingdings"/>
          <w:sz w:val="21"/>
          <w:szCs w:val="21"/>
        </w:rPr>
        <w:t></w:t>
      </w:r>
      <w:r>
        <w:rPr>
          <w:rFonts w:ascii="Times New Roman" w:hAnsi="Times New Roman" w:cs="Times New Roman"/>
          <w:sz w:val="14"/>
          <w:szCs w:val="14"/>
        </w:rPr>
        <w:t xml:space="preserve">   </w:t>
      </w:r>
      <w:r>
        <w:rPr>
          <w:rFonts w:ascii="Cambria" w:hAnsi="Cambria"/>
          <w:b/>
          <w:bCs/>
          <w:sz w:val="21"/>
          <w:szCs w:val="21"/>
        </w:rPr>
        <w:t>Task 1: Review of Curriculum framework</w:t>
      </w:r>
      <w:r>
        <w:rPr>
          <w:rFonts w:ascii="Cambria" w:hAnsi="Cambria"/>
          <w:sz w:val="21"/>
          <w:szCs w:val="21"/>
        </w:rPr>
        <w:t xml:space="preserve"> (for basic and post-literacy)</w:t>
      </w:r>
    </w:p>
    <w:p w:rsidR="00FD50C4" w:rsidRDefault="00FD50C4" w:rsidP="00FD50C4">
      <w:pPr>
        <w:pStyle w:val="1"/>
        <w:spacing w:before="0" w:beforeAutospacing="0" w:after="0" w:afterAutospacing="0"/>
        <w:ind w:left="840" w:hanging="420"/>
      </w:pPr>
      <w:proofErr w:type="gramStart"/>
      <w:r>
        <w:rPr>
          <w:rFonts w:ascii="Wingdings" w:hAnsi="Wingdings"/>
          <w:sz w:val="21"/>
          <w:szCs w:val="21"/>
        </w:rPr>
        <w:t></w:t>
      </w:r>
      <w:r>
        <w:rPr>
          <w:rFonts w:ascii="Times New Roman" w:hAnsi="Times New Roman" w:cs="Times New Roman"/>
          <w:sz w:val="14"/>
          <w:szCs w:val="14"/>
        </w:rPr>
        <w:t xml:space="preserve"> </w:t>
      </w:r>
      <w:r>
        <w:rPr>
          <w:rFonts w:ascii="Cambria" w:hAnsi="Cambria"/>
          <w:sz w:val="21"/>
          <w:szCs w:val="21"/>
        </w:rPr>
        <w:t> Review</w:t>
      </w:r>
      <w:proofErr w:type="gramEnd"/>
      <w:r>
        <w:rPr>
          <w:rFonts w:ascii="Cambria" w:hAnsi="Cambria"/>
          <w:sz w:val="21"/>
          <w:szCs w:val="21"/>
        </w:rPr>
        <w:t xml:space="preserve"> and analysis of national curriculum framework (inputs/feedback from learners, facilitators and other organizations will be collected) with particular focus on ‘competency’ and ‘topics’ </w:t>
      </w:r>
    </w:p>
    <w:p w:rsidR="00FD50C4" w:rsidRDefault="00FD50C4" w:rsidP="00FD50C4">
      <w:pPr>
        <w:pStyle w:val="1"/>
        <w:spacing w:before="0" w:beforeAutospacing="0" w:after="0" w:afterAutospacing="0"/>
        <w:ind w:left="840" w:hanging="420"/>
      </w:pPr>
      <w:proofErr w:type="gramStart"/>
      <w:r>
        <w:rPr>
          <w:rFonts w:ascii="Wingdings" w:hAnsi="Wingdings"/>
          <w:sz w:val="21"/>
          <w:szCs w:val="21"/>
        </w:rPr>
        <w:t></w:t>
      </w:r>
      <w:r>
        <w:rPr>
          <w:rFonts w:ascii="Times New Roman" w:hAnsi="Times New Roman" w:cs="Times New Roman"/>
          <w:sz w:val="14"/>
          <w:szCs w:val="14"/>
        </w:rPr>
        <w:t xml:space="preserve"> </w:t>
      </w:r>
      <w:r>
        <w:rPr>
          <w:rFonts w:ascii="Cambria" w:hAnsi="Cambria"/>
          <w:sz w:val="21"/>
          <w:szCs w:val="21"/>
        </w:rPr>
        <w:t> Conduct</w:t>
      </w:r>
      <w:proofErr w:type="gramEnd"/>
      <w:r>
        <w:rPr>
          <w:rFonts w:ascii="Cambria" w:hAnsi="Cambria"/>
          <w:sz w:val="21"/>
          <w:szCs w:val="21"/>
        </w:rPr>
        <w:t xml:space="preserve"> a workshop in consultation with LD and LIFE partners and develop recommendations</w:t>
      </w:r>
    </w:p>
    <w:p w:rsidR="00FD50C4" w:rsidRDefault="00FD50C4" w:rsidP="00FD50C4">
      <w:pPr>
        <w:pStyle w:val="1"/>
        <w:spacing w:before="0" w:beforeAutospacing="0" w:after="0" w:afterAutospacing="0"/>
        <w:ind w:left="420"/>
      </w:pPr>
      <w:r>
        <w:rPr>
          <w:rFonts w:hint="eastAsia"/>
        </w:rPr>
        <w:t> </w:t>
      </w:r>
    </w:p>
    <w:p w:rsidR="00FD50C4" w:rsidRDefault="00FD50C4" w:rsidP="00FD50C4">
      <w:pPr>
        <w:pStyle w:val="1"/>
        <w:spacing w:before="0" w:beforeAutospacing="0" w:after="0" w:afterAutospacing="0"/>
        <w:ind w:left="420"/>
      </w:pPr>
      <w:r>
        <w:rPr>
          <w:rFonts w:ascii="Cambria" w:hAnsi="Cambria"/>
          <w:sz w:val="21"/>
          <w:szCs w:val="21"/>
        </w:rPr>
        <w:t xml:space="preserve">Note: integration of literacy skills into the National Qualification Framework (NQF) needs to be considered.  </w:t>
      </w:r>
    </w:p>
    <w:p w:rsidR="00FD50C4" w:rsidRDefault="00FD50C4" w:rsidP="00FD50C4">
      <w:pPr>
        <w:pStyle w:val="1"/>
        <w:spacing w:before="0" w:beforeAutospacing="0" w:after="0" w:afterAutospacing="0"/>
      </w:pPr>
      <w:r>
        <w:rPr>
          <w:rFonts w:hint="eastAsia"/>
        </w:rPr>
        <w:t> </w:t>
      </w:r>
    </w:p>
    <w:p w:rsidR="00FD50C4" w:rsidRDefault="00FD50C4" w:rsidP="00FD50C4">
      <w:pPr>
        <w:pStyle w:val="1"/>
        <w:spacing w:before="0" w:beforeAutospacing="0" w:after="0" w:afterAutospacing="0"/>
        <w:ind w:left="420" w:hanging="420"/>
      </w:pPr>
      <w:r>
        <w:rPr>
          <w:rFonts w:ascii="Wingdings" w:hAnsi="Wingdings"/>
          <w:sz w:val="21"/>
          <w:szCs w:val="21"/>
        </w:rPr>
        <w:t></w:t>
      </w:r>
      <w:r>
        <w:rPr>
          <w:rFonts w:ascii="Times New Roman" w:hAnsi="Times New Roman" w:cs="Times New Roman"/>
          <w:sz w:val="14"/>
          <w:szCs w:val="14"/>
        </w:rPr>
        <w:t xml:space="preserve">   </w:t>
      </w:r>
      <w:r>
        <w:rPr>
          <w:rFonts w:ascii="Cambria" w:hAnsi="Cambria"/>
          <w:b/>
          <w:bCs/>
          <w:sz w:val="21"/>
          <w:szCs w:val="21"/>
        </w:rPr>
        <w:t>Task 2: Provide Technical Assistance to conduct a needs assessment:</w:t>
      </w:r>
    </w:p>
    <w:p w:rsidR="00FD50C4" w:rsidRDefault="00FD50C4" w:rsidP="00FD50C4">
      <w:pPr>
        <w:pStyle w:val="1"/>
        <w:spacing w:before="0" w:beforeAutospacing="0" w:after="0" w:afterAutospacing="0"/>
        <w:ind w:left="840" w:hanging="420"/>
      </w:pPr>
      <w:r>
        <w:rPr>
          <w:rFonts w:ascii="Wingdings" w:hAnsi="Wingdings"/>
          <w:sz w:val="21"/>
          <w:szCs w:val="21"/>
        </w:rPr>
        <w:t></w:t>
      </w:r>
      <w:r>
        <w:rPr>
          <w:rFonts w:ascii="Times New Roman" w:hAnsi="Times New Roman" w:cs="Times New Roman"/>
          <w:sz w:val="14"/>
          <w:szCs w:val="14"/>
        </w:rPr>
        <w:t xml:space="preserve"> </w:t>
      </w:r>
      <w:proofErr w:type="gramStart"/>
      <w:r>
        <w:rPr>
          <w:rFonts w:ascii="Cambria" w:hAnsi="Cambria"/>
          <w:sz w:val="21"/>
          <w:szCs w:val="21"/>
        </w:rPr>
        <w:t>Working</w:t>
      </w:r>
      <w:proofErr w:type="gramEnd"/>
      <w:r>
        <w:rPr>
          <w:rFonts w:ascii="Cambria" w:hAnsi="Cambria"/>
          <w:sz w:val="21"/>
          <w:szCs w:val="21"/>
        </w:rPr>
        <w:t xml:space="preserve"> with the Literacy Department (LD) and LIFE members, lead the needs assessment process;</w:t>
      </w:r>
    </w:p>
    <w:p w:rsidR="00FD50C4" w:rsidRDefault="00FD50C4" w:rsidP="00FD50C4">
      <w:pPr>
        <w:pStyle w:val="1"/>
        <w:spacing w:before="0" w:beforeAutospacing="0" w:after="0" w:afterAutospacing="0"/>
        <w:ind w:left="840" w:hanging="420"/>
      </w:pPr>
      <w:r>
        <w:rPr>
          <w:rFonts w:ascii="Wingdings" w:hAnsi="Wingdings"/>
          <w:sz w:val="21"/>
          <w:szCs w:val="21"/>
        </w:rPr>
        <w:t></w:t>
      </w:r>
      <w:r>
        <w:rPr>
          <w:rFonts w:ascii="Times New Roman" w:hAnsi="Times New Roman" w:cs="Times New Roman"/>
          <w:sz w:val="14"/>
          <w:szCs w:val="14"/>
        </w:rPr>
        <w:t xml:space="preserve"> </w:t>
      </w:r>
      <w:r>
        <w:rPr>
          <w:rFonts w:ascii="Cambria" w:hAnsi="Cambria"/>
          <w:sz w:val="21"/>
          <w:szCs w:val="21"/>
        </w:rPr>
        <w:t>Lead train-the-trainer workshop on how to conduct needs assessment;</w:t>
      </w:r>
    </w:p>
    <w:p w:rsidR="00FD50C4" w:rsidRDefault="00FD50C4" w:rsidP="00FD50C4">
      <w:pPr>
        <w:pStyle w:val="1"/>
        <w:spacing w:before="0" w:beforeAutospacing="0" w:after="0" w:afterAutospacing="0"/>
        <w:ind w:left="840" w:hanging="420"/>
      </w:pPr>
      <w:r>
        <w:rPr>
          <w:rFonts w:ascii="Wingdings" w:hAnsi="Wingdings"/>
          <w:sz w:val="21"/>
          <w:szCs w:val="21"/>
        </w:rPr>
        <w:t></w:t>
      </w:r>
      <w:r>
        <w:rPr>
          <w:rFonts w:ascii="Times New Roman" w:hAnsi="Times New Roman" w:cs="Times New Roman"/>
          <w:sz w:val="14"/>
          <w:szCs w:val="14"/>
        </w:rPr>
        <w:t xml:space="preserve"> </w:t>
      </w:r>
      <w:r>
        <w:rPr>
          <w:rFonts w:ascii="Cambria" w:hAnsi="Cambria"/>
          <w:sz w:val="21"/>
          <w:szCs w:val="21"/>
        </w:rPr>
        <w:t xml:space="preserve">Help organizations </w:t>
      </w:r>
      <w:proofErr w:type="spellStart"/>
      <w:r>
        <w:rPr>
          <w:rFonts w:ascii="Cambria" w:hAnsi="Cambria"/>
          <w:sz w:val="21"/>
          <w:szCs w:val="21"/>
        </w:rPr>
        <w:t>analyse</w:t>
      </w:r>
      <w:proofErr w:type="spellEnd"/>
      <w:r>
        <w:rPr>
          <w:rFonts w:ascii="Cambria" w:hAnsi="Cambria"/>
          <w:sz w:val="21"/>
          <w:szCs w:val="21"/>
        </w:rPr>
        <w:t xml:space="preserve"> the collected data;</w:t>
      </w:r>
    </w:p>
    <w:p w:rsidR="00FD50C4" w:rsidRDefault="00FD50C4" w:rsidP="00FD50C4">
      <w:pPr>
        <w:pStyle w:val="1"/>
        <w:spacing w:before="0" w:beforeAutospacing="0" w:after="0" w:afterAutospacing="0"/>
        <w:ind w:left="840" w:hanging="420"/>
      </w:pPr>
      <w:r>
        <w:rPr>
          <w:rFonts w:ascii="Wingdings" w:hAnsi="Wingdings"/>
          <w:sz w:val="21"/>
          <w:szCs w:val="21"/>
        </w:rPr>
        <w:t></w:t>
      </w:r>
      <w:r>
        <w:rPr>
          <w:rFonts w:ascii="Times New Roman" w:hAnsi="Times New Roman" w:cs="Times New Roman"/>
          <w:sz w:val="14"/>
          <w:szCs w:val="14"/>
        </w:rPr>
        <w:t xml:space="preserve"> </w:t>
      </w:r>
      <w:r>
        <w:rPr>
          <w:rFonts w:ascii="Cambria" w:hAnsi="Cambria"/>
          <w:sz w:val="21"/>
          <w:szCs w:val="21"/>
        </w:rPr>
        <w:t xml:space="preserve">Produce a report that will be presented to the Literacy Department </w:t>
      </w:r>
    </w:p>
    <w:p w:rsidR="00FD50C4" w:rsidRDefault="00FD50C4" w:rsidP="00FD50C4">
      <w:pPr>
        <w:pStyle w:val="1"/>
        <w:spacing w:before="0" w:beforeAutospacing="0" w:after="0" w:afterAutospacing="0"/>
        <w:ind w:left="420"/>
      </w:pPr>
      <w:r>
        <w:rPr>
          <w:rFonts w:hint="eastAsia"/>
        </w:rPr>
        <w:t> </w:t>
      </w:r>
    </w:p>
    <w:p w:rsidR="00FD50C4" w:rsidRDefault="00FD50C4" w:rsidP="00FD50C4">
      <w:pPr>
        <w:pStyle w:val="1"/>
        <w:spacing w:before="0" w:beforeAutospacing="0" w:after="0" w:afterAutospacing="0"/>
        <w:ind w:left="420" w:hanging="420"/>
      </w:pPr>
      <w:r>
        <w:rPr>
          <w:rFonts w:ascii="Wingdings" w:hAnsi="Wingdings"/>
          <w:sz w:val="21"/>
          <w:szCs w:val="21"/>
        </w:rPr>
        <w:t></w:t>
      </w:r>
      <w:r>
        <w:rPr>
          <w:rFonts w:ascii="Times New Roman" w:hAnsi="Times New Roman" w:cs="Times New Roman"/>
          <w:sz w:val="14"/>
          <w:szCs w:val="14"/>
        </w:rPr>
        <w:t xml:space="preserve">   </w:t>
      </w:r>
      <w:r>
        <w:rPr>
          <w:rFonts w:ascii="Cambria" w:hAnsi="Cambria"/>
          <w:b/>
          <w:bCs/>
          <w:sz w:val="21"/>
          <w:szCs w:val="21"/>
        </w:rPr>
        <w:t>Task 3: Provide Technical Assistance to conduct drafting of Curriculum Framework</w:t>
      </w:r>
      <w:r>
        <w:rPr>
          <w:rFonts w:ascii="Cambria" w:hAnsi="Cambria"/>
          <w:sz w:val="21"/>
          <w:szCs w:val="21"/>
        </w:rPr>
        <w:t xml:space="preserve">: </w:t>
      </w:r>
    </w:p>
    <w:p w:rsidR="00FD50C4" w:rsidRDefault="00FD50C4" w:rsidP="00FD50C4">
      <w:pPr>
        <w:pStyle w:val="1"/>
        <w:spacing w:before="0" w:beforeAutospacing="0" w:after="0" w:afterAutospacing="0"/>
        <w:ind w:left="840" w:hanging="420"/>
      </w:pPr>
      <w:proofErr w:type="gramStart"/>
      <w:r>
        <w:rPr>
          <w:rFonts w:ascii="Wingdings" w:hAnsi="Wingdings"/>
          <w:sz w:val="21"/>
          <w:szCs w:val="21"/>
        </w:rPr>
        <w:t></w:t>
      </w:r>
      <w:r>
        <w:rPr>
          <w:rFonts w:ascii="Times New Roman" w:hAnsi="Times New Roman" w:cs="Times New Roman"/>
          <w:sz w:val="14"/>
          <w:szCs w:val="14"/>
        </w:rPr>
        <w:t xml:space="preserve"> </w:t>
      </w:r>
      <w:r>
        <w:rPr>
          <w:rFonts w:ascii="Cambria" w:hAnsi="Cambria"/>
          <w:sz w:val="21"/>
          <w:szCs w:val="21"/>
        </w:rPr>
        <w:t> Working</w:t>
      </w:r>
      <w:proofErr w:type="gramEnd"/>
      <w:r>
        <w:rPr>
          <w:rFonts w:ascii="Cambria" w:hAnsi="Cambria"/>
          <w:sz w:val="21"/>
          <w:szCs w:val="21"/>
        </w:rPr>
        <w:t xml:space="preserve"> with curriculum revision task force, lead the writing of draft curriculum framework;</w:t>
      </w:r>
    </w:p>
    <w:p w:rsidR="00FD50C4" w:rsidRDefault="00FD50C4" w:rsidP="00FD50C4">
      <w:pPr>
        <w:pStyle w:val="1"/>
        <w:spacing w:before="0" w:beforeAutospacing="0" w:after="0" w:afterAutospacing="0"/>
        <w:ind w:left="840" w:hanging="420"/>
      </w:pPr>
      <w:r>
        <w:rPr>
          <w:rFonts w:ascii="Wingdings" w:hAnsi="Wingdings"/>
          <w:sz w:val="21"/>
          <w:szCs w:val="21"/>
        </w:rPr>
        <w:t></w:t>
      </w:r>
      <w:r>
        <w:rPr>
          <w:rFonts w:ascii="Times New Roman" w:hAnsi="Times New Roman" w:cs="Times New Roman"/>
          <w:sz w:val="14"/>
          <w:szCs w:val="14"/>
        </w:rPr>
        <w:t xml:space="preserve"> </w:t>
      </w:r>
      <w:proofErr w:type="gramStart"/>
      <w:r>
        <w:rPr>
          <w:rFonts w:ascii="Cambria" w:hAnsi="Cambria"/>
          <w:sz w:val="21"/>
          <w:szCs w:val="21"/>
        </w:rPr>
        <w:t>Under</w:t>
      </w:r>
      <w:proofErr w:type="gramEnd"/>
      <w:r>
        <w:rPr>
          <w:rFonts w:ascii="Cambria" w:hAnsi="Cambria"/>
          <w:sz w:val="21"/>
          <w:szCs w:val="21"/>
        </w:rPr>
        <w:t xml:space="preserve"> the guidance of LD, conduct a workshop to present draft framework to LIFE members;</w:t>
      </w:r>
    </w:p>
    <w:p w:rsidR="00FD50C4" w:rsidRDefault="00FD50C4" w:rsidP="00FD50C4">
      <w:pPr>
        <w:pStyle w:val="1"/>
        <w:spacing w:before="0" w:beforeAutospacing="0" w:after="0" w:afterAutospacing="0"/>
        <w:ind w:left="840" w:hanging="420"/>
      </w:pPr>
      <w:r>
        <w:rPr>
          <w:rFonts w:ascii="Wingdings" w:hAnsi="Wingdings"/>
          <w:sz w:val="21"/>
          <w:szCs w:val="21"/>
        </w:rPr>
        <w:t></w:t>
      </w:r>
      <w:r>
        <w:rPr>
          <w:rFonts w:ascii="Times New Roman" w:hAnsi="Times New Roman" w:cs="Times New Roman"/>
          <w:sz w:val="14"/>
          <w:szCs w:val="14"/>
        </w:rPr>
        <w:t xml:space="preserve"> </w:t>
      </w:r>
      <w:proofErr w:type="gramStart"/>
      <w:r>
        <w:rPr>
          <w:rFonts w:ascii="Cambria" w:hAnsi="Cambria"/>
          <w:sz w:val="21"/>
          <w:szCs w:val="21"/>
        </w:rPr>
        <w:t>Incorporate</w:t>
      </w:r>
      <w:proofErr w:type="gramEnd"/>
      <w:r>
        <w:rPr>
          <w:rFonts w:ascii="Cambria" w:hAnsi="Cambria"/>
          <w:sz w:val="21"/>
          <w:szCs w:val="21"/>
        </w:rPr>
        <w:t xml:space="preserve"> feedback into draft framework;</w:t>
      </w:r>
    </w:p>
    <w:p w:rsidR="00FD50C4" w:rsidRDefault="00FD50C4" w:rsidP="00FD50C4">
      <w:pPr>
        <w:pStyle w:val="1"/>
        <w:spacing w:before="0" w:beforeAutospacing="0" w:after="0" w:afterAutospacing="0"/>
        <w:ind w:left="840" w:hanging="420"/>
      </w:pPr>
      <w:r>
        <w:rPr>
          <w:rFonts w:ascii="Wingdings" w:hAnsi="Wingdings"/>
          <w:sz w:val="21"/>
          <w:szCs w:val="21"/>
        </w:rPr>
        <w:t></w:t>
      </w:r>
      <w:r>
        <w:rPr>
          <w:rFonts w:ascii="Times New Roman" w:hAnsi="Times New Roman" w:cs="Times New Roman"/>
          <w:sz w:val="14"/>
          <w:szCs w:val="14"/>
        </w:rPr>
        <w:t xml:space="preserve"> </w:t>
      </w:r>
      <w:r>
        <w:rPr>
          <w:rFonts w:ascii="Cambria" w:hAnsi="Cambria"/>
          <w:sz w:val="21"/>
          <w:szCs w:val="21"/>
        </w:rPr>
        <w:t xml:space="preserve">With the LD, </w:t>
      </w:r>
      <w:proofErr w:type="spellStart"/>
      <w:r>
        <w:rPr>
          <w:rFonts w:ascii="Cambria" w:hAnsi="Cambria"/>
          <w:sz w:val="21"/>
          <w:szCs w:val="21"/>
        </w:rPr>
        <w:t>finalise</w:t>
      </w:r>
      <w:proofErr w:type="spellEnd"/>
      <w:r>
        <w:rPr>
          <w:rFonts w:ascii="Cambria" w:hAnsi="Cambria"/>
          <w:sz w:val="21"/>
          <w:szCs w:val="21"/>
        </w:rPr>
        <w:t xml:space="preserve"> curriculum framework.   </w:t>
      </w:r>
    </w:p>
    <w:p w:rsidR="00FD50C4" w:rsidRDefault="00FD50C4" w:rsidP="00FD50C4">
      <w:pPr>
        <w:pStyle w:val="1"/>
        <w:spacing w:before="0" w:beforeAutospacing="0" w:after="0" w:afterAutospacing="0"/>
        <w:ind w:left="840"/>
      </w:pPr>
      <w:r>
        <w:rPr>
          <w:rFonts w:hint="eastAsia"/>
        </w:rPr>
        <w:t> </w:t>
      </w:r>
    </w:p>
    <w:p w:rsidR="00FD50C4" w:rsidRDefault="00FD50C4" w:rsidP="00FD50C4">
      <w:pPr>
        <w:spacing w:after="200"/>
      </w:pPr>
      <w:r>
        <w:rPr>
          <w:rFonts w:ascii="Cambria" w:hAnsi="Cambria"/>
          <w:b/>
          <w:bCs/>
          <w:color w:val="000000"/>
          <w:sz w:val="21"/>
          <w:szCs w:val="21"/>
        </w:rPr>
        <w:t>Deliverables</w:t>
      </w:r>
    </w:p>
    <w:p w:rsidR="00FD50C4" w:rsidRDefault="00FD50C4" w:rsidP="00FD50C4">
      <w:pPr>
        <w:pStyle w:val="a4"/>
        <w:spacing w:before="0" w:beforeAutospacing="0" w:after="0" w:afterAutospacing="0"/>
        <w:ind w:left="720" w:hanging="360"/>
      </w:pPr>
      <w:r>
        <w:rPr>
          <w:rFonts w:ascii="Cambria" w:hAnsi="Cambria"/>
          <w:color w:val="000000"/>
          <w:sz w:val="21"/>
          <w:szCs w:val="21"/>
        </w:rPr>
        <w:t>a)</w:t>
      </w:r>
      <w:r>
        <w:rPr>
          <w:rFonts w:ascii="Times New Roman" w:hAnsi="Times New Roman" w:cs="Times New Roman"/>
          <w:color w:val="000000"/>
          <w:sz w:val="14"/>
          <w:szCs w:val="14"/>
        </w:rPr>
        <w:t xml:space="preserve">      </w:t>
      </w:r>
      <w:r>
        <w:rPr>
          <w:rFonts w:ascii="Cambria" w:hAnsi="Cambria"/>
          <w:color w:val="000000"/>
          <w:sz w:val="21"/>
          <w:szCs w:val="21"/>
        </w:rPr>
        <w:t>Report on analysis of current Curriculum Framework</w:t>
      </w:r>
    </w:p>
    <w:p w:rsidR="00FD50C4" w:rsidRDefault="00FD50C4" w:rsidP="00FD50C4">
      <w:pPr>
        <w:pStyle w:val="a4"/>
        <w:spacing w:before="0" w:beforeAutospacing="0" w:after="0" w:afterAutospacing="0"/>
        <w:ind w:left="720" w:hanging="360"/>
      </w:pPr>
      <w:r>
        <w:rPr>
          <w:rFonts w:ascii="Cambria" w:hAnsi="Cambria"/>
          <w:color w:val="000000"/>
          <w:sz w:val="21"/>
          <w:szCs w:val="21"/>
        </w:rPr>
        <w:t>b)</w:t>
      </w:r>
      <w:r>
        <w:rPr>
          <w:rFonts w:ascii="Times New Roman" w:hAnsi="Times New Roman" w:cs="Times New Roman"/>
          <w:color w:val="000000"/>
          <w:sz w:val="14"/>
          <w:szCs w:val="14"/>
        </w:rPr>
        <w:t xml:space="preserve">      </w:t>
      </w:r>
      <w:r>
        <w:rPr>
          <w:rFonts w:ascii="Cambria" w:hAnsi="Cambria"/>
          <w:color w:val="000000"/>
          <w:sz w:val="21"/>
          <w:szCs w:val="21"/>
        </w:rPr>
        <w:t>Needs assessment instruments and report of collected data</w:t>
      </w:r>
    </w:p>
    <w:p w:rsidR="00FD50C4" w:rsidRDefault="00FD50C4" w:rsidP="00FD50C4">
      <w:pPr>
        <w:pStyle w:val="a4"/>
        <w:spacing w:before="0" w:beforeAutospacing="0" w:after="0" w:afterAutospacing="0"/>
        <w:ind w:left="720" w:hanging="360"/>
      </w:pPr>
      <w:r>
        <w:rPr>
          <w:rFonts w:ascii="Cambria" w:hAnsi="Cambria"/>
          <w:color w:val="000000"/>
          <w:sz w:val="21"/>
          <w:szCs w:val="21"/>
        </w:rPr>
        <w:t>c)</w:t>
      </w:r>
      <w:r>
        <w:rPr>
          <w:rFonts w:ascii="Times New Roman" w:hAnsi="Times New Roman" w:cs="Times New Roman"/>
          <w:color w:val="000000"/>
          <w:sz w:val="14"/>
          <w:szCs w:val="14"/>
        </w:rPr>
        <w:t xml:space="preserve">       </w:t>
      </w:r>
      <w:r>
        <w:rPr>
          <w:rFonts w:ascii="Cambria" w:hAnsi="Cambria"/>
          <w:color w:val="000000"/>
          <w:sz w:val="21"/>
          <w:szCs w:val="21"/>
        </w:rPr>
        <w:t>Draft and final versions of curriculum framework</w:t>
      </w:r>
    </w:p>
    <w:p w:rsidR="00FD50C4" w:rsidRDefault="00FD50C4" w:rsidP="00FD50C4">
      <w:pPr>
        <w:pStyle w:val="a4"/>
        <w:spacing w:before="0" w:beforeAutospacing="0" w:after="200" w:afterAutospacing="0"/>
        <w:ind w:left="720" w:hanging="360"/>
      </w:pPr>
      <w:r>
        <w:rPr>
          <w:rFonts w:ascii="Cambria" w:hAnsi="Cambria"/>
          <w:color w:val="000000"/>
          <w:sz w:val="21"/>
          <w:szCs w:val="21"/>
        </w:rPr>
        <w:t>d)</w:t>
      </w:r>
      <w:r>
        <w:rPr>
          <w:rFonts w:ascii="Times New Roman" w:hAnsi="Times New Roman" w:cs="Times New Roman"/>
          <w:color w:val="000000"/>
          <w:sz w:val="14"/>
          <w:szCs w:val="14"/>
        </w:rPr>
        <w:t xml:space="preserve">      </w:t>
      </w:r>
      <w:r>
        <w:rPr>
          <w:rFonts w:ascii="Cambria" w:hAnsi="Cambria"/>
          <w:color w:val="000000"/>
          <w:sz w:val="21"/>
          <w:szCs w:val="21"/>
        </w:rPr>
        <w:t>Capacity development of LD’s Curriculum Department</w:t>
      </w:r>
    </w:p>
    <w:p w:rsidR="00FD50C4" w:rsidRDefault="00FD50C4" w:rsidP="00FD50C4">
      <w:pPr>
        <w:pStyle w:val="HTML"/>
        <w:shd w:val="clear" w:color="auto" w:fill="FFFFFF"/>
      </w:pPr>
      <w:r>
        <w:rPr>
          <w:rStyle w:val="HTML1"/>
          <w:rFonts w:ascii="Cambria" w:hAnsi="Cambria" w:hint="default"/>
          <w:b/>
          <w:bCs/>
          <w:color w:val="000000"/>
          <w:sz w:val="21"/>
          <w:szCs w:val="21"/>
        </w:rPr>
        <w:lastRenderedPageBreak/>
        <w:t>Competencies</w:t>
      </w:r>
    </w:p>
    <w:p w:rsidR="00FD50C4" w:rsidRDefault="00FD50C4" w:rsidP="00FD50C4">
      <w:pPr>
        <w:pStyle w:val="a4"/>
        <w:shd w:val="clear" w:color="auto" w:fill="FFFFFF"/>
        <w:spacing w:before="0" w:beforeAutospacing="0" w:after="0" w:afterAutospacing="0"/>
        <w:ind w:left="600" w:hanging="360"/>
      </w:pPr>
      <w:r>
        <w:rPr>
          <w:rFonts w:ascii="Symbol" w:hAnsi="Symbol"/>
          <w:sz w:val="21"/>
          <w:szCs w:val="21"/>
        </w:rPr>
        <w:t></w:t>
      </w:r>
      <w:r>
        <w:rPr>
          <w:rFonts w:ascii="Times New Roman" w:hAnsi="Times New Roman" w:cs="Times New Roman"/>
          <w:sz w:val="14"/>
          <w:szCs w:val="14"/>
        </w:rPr>
        <w:t xml:space="preserve">         </w:t>
      </w:r>
      <w:proofErr w:type="gramStart"/>
      <w:r>
        <w:rPr>
          <w:rFonts w:ascii="Cambria" w:hAnsi="Cambria"/>
          <w:sz w:val="21"/>
          <w:szCs w:val="21"/>
        </w:rPr>
        <w:t>Excellent</w:t>
      </w:r>
      <w:proofErr w:type="gramEnd"/>
      <w:r>
        <w:rPr>
          <w:rFonts w:ascii="Cambria" w:hAnsi="Cambria"/>
          <w:sz w:val="21"/>
          <w:szCs w:val="21"/>
        </w:rPr>
        <w:t xml:space="preserve"> planning and facilitation skills;</w:t>
      </w:r>
    </w:p>
    <w:p w:rsidR="00FD50C4" w:rsidRDefault="00FD50C4" w:rsidP="00FD50C4">
      <w:pPr>
        <w:pStyle w:val="a4"/>
        <w:shd w:val="clear" w:color="auto" w:fill="FFFFFF"/>
        <w:spacing w:before="0" w:beforeAutospacing="0" w:after="0" w:afterAutospacing="0"/>
        <w:ind w:left="600" w:hanging="360"/>
      </w:pPr>
      <w:r>
        <w:rPr>
          <w:rFonts w:ascii="Symbol" w:hAnsi="Symbol"/>
          <w:sz w:val="21"/>
          <w:szCs w:val="21"/>
        </w:rPr>
        <w:t></w:t>
      </w:r>
      <w:r>
        <w:rPr>
          <w:rFonts w:ascii="Times New Roman" w:hAnsi="Times New Roman" w:cs="Times New Roman"/>
          <w:sz w:val="14"/>
          <w:szCs w:val="14"/>
        </w:rPr>
        <w:t xml:space="preserve">         </w:t>
      </w:r>
      <w:r>
        <w:rPr>
          <w:rFonts w:ascii="Cambria" w:hAnsi="Cambria"/>
          <w:sz w:val="21"/>
          <w:szCs w:val="21"/>
        </w:rPr>
        <w:t xml:space="preserve">Cultural awareness and sensitivity; </w:t>
      </w:r>
    </w:p>
    <w:p w:rsidR="00FD50C4" w:rsidRDefault="00FD50C4" w:rsidP="00FD50C4">
      <w:pPr>
        <w:pStyle w:val="a4"/>
        <w:shd w:val="clear" w:color="auto" w:fill="FFFFFF"/>
        <w:spacing w:before="0" w:beforeAutospacing="0" w:after="0" w:afterAutospacing="0"/>
        <w:ind w:left="600" w:hanging="360"/>
      </w:pPr>
      <w:r>
        <w:rPr>
          <w:rFonts w:ascii="Symbol" w:hAnsi="Symbol"/>
          <w:sz w:val="21"/>
          <w:szCs w:val="21"/>
        </w:rPr>
        <w:t></w:t>
      </w:r>
      <w:r>
        <w:rPr>
          <w:rFonts w:ascii="Times New Roman" w:hAnsi="Times New Roman" w:cs="Times New Roman"/>
          <w:sz w:val="14"/>
          <w:szCs w:val="14"/>
        </w:rPr>
        <w:t xml:space="preserve">         </w:t>
      </w:r>
      <w:r>
        <w:rPr>
          <w:rFonts w:ascii="Cambria" w:hAnsi="Cambria"/>
          <w:sz w:val="21"/>
          <w:szCs w:val="21"/>
        </w:rPr>
        <w:t>Ability to handle multiple tasks simultaneously and flexibly;</w:t>
      </w:r>
    </w:p>
    <w:p w:rsidR="00FD50C4" w:rsidRDefault="00FD50C4" w:rsidP="00FD50C4">
      <w:pPr>
        <w:pStyle w:val="a4"/>
        <w:shd w:val="clear" w:color="auto" w:fill="FFFFFF"/>
        <w:spacing w:before="0" w:beforeAutospacing="0" w:after="0" w:afterAutospacing="0"/>
        <w:ind w:left="600" w:hanging="360"/>
      </w:pPr>
      <w:r>
        <w:rPr>
          <w:rFonts w:ascii="Symbol" w:hAnsi="Symbol"/>
          <w:sz w:val="21"/>
          <w:szCs w:val="21"/>
        </w:rPr>
        <w:t></w:t>
      </w:r>
      <w:r>
        <w:rPr>
          <w:rFonts w:ascii="Times New Roman" w:hAnsi="Times New Roman" w:cs="Times New Roman"/>
          <w:sz w:val="14"/>
          <w:szCs w:val="14"/>
        </w:rPr>
        <w:t xml:space="preserve">         </w:t>
      </w:r>
      <w:r>
        <w:rPr>
          <w:rFonts w:ascii="Cambria" w:hAnsi="Cambria"/>
          <w:sz w:val="21"/>
          <w:szCs w:val="21"/>
        </w:rPr>
        <w:t xml:space="preserve">Ability to research, analyze and present complex information; </w:t>
      </w:r>
    </w:p>
    <w:p w:rsidR="00FD50C4" w:rsidRDefault="00FD50C4" w:rsidP="00FD50C4">
      <w:pPr>
        <w:pStyle w:val="a4"/>
        <w:shd w:val="clear" w:color="auto" w:fill="FFFFFF"/>
        <w:spacing w:before="0" w:beforeAutospacing="0" w:after="0" w:afterAutospacing="0"/>
        <w:ind w:left="600" w:hanging="360"/>
      </w:pPr>
      <w:r>
        <w:rPr>
          <w:rFonts w:ascii="Symbol" w:hAnsi="Symbol"/>
          <w:sz w:val="21"/>
          <w:szCs w:val="21"/>
        </w:rPr>
        <w:t></w:t>
      </w:r>
      <w:r>
        <w:rPr>
          <w:rFonts w:ascii="Times New Roman" w:hAnsi="Times New Roman" w:cs="Times New Roman"/>
          <w:sz w:val="14"/>
          <w:szCs w:val="14"/>
        </w:rPr>
        <w:t xml:space="preserve">         </w:t>
      </w:r>
      <w:r>
        <w:rPr>
          <w:rFonts w:ascii="Cambria" w:hAnsi="Cambria"/>
          <w:sz w:val="21"/>
          <w:szCs w:val="21"/>
        </w:rPr>
        <w:t xml:space="preserve">Ability to establish and maintain strong and effective working relationships; </w:t>
      </w:r>
    </w:p>
    <w:p w:rsidR="00FD50C4" w:rsidRDefault="00FD50C4" w:rsidP="00FD50C4">
      <w:pPr>
        <w:pStyle w:val="a4"/>
        <w:shd w:val="clear" w:color="auto" w:fill="FFFFFF"/>
        <w:spacing w:before="0" w:beforeAutospacing="0" w:after="0" w:afterAutospacing="0"/>
        <w:ind w:left="600" w:hanging="360"/>
      </w:pPr>
      <w:r>
        <w:rPr>
          <w:rFonts w:ascii="Symbol" w:hAnsi="Symbol"/>
          <w:sz w:val="21"/>
          <w:szCs w:val="21"/>
        </w:rPr>
        <w:t></w:t>
      </w:r>
      <w:r>
        <w:rPr>
          <w:rFonts w:ascii="Times New Roman" w:hAnsi="Times New Roman" w:cs="Times New Roman"/>
          <w:sz w:val="14"/>
          <w:szCs w:val="14"/>
        </w:rPr>
        <w:t xml:space="preserve">         </w:t>
      </w:r>
      <w:r>
        <w:rPr>
          <w:rFonts w:ascii="Cambria" w:hAnsi="Cambria"/>
          <w:sz w:val="21"/>
          <w:szCs w:val="21"/>
        </w:rPr>
        <w:t>Strong interpersonal, teamwork and communication skills;</w:t>
      </w:r>
    </w:p>
    <w:p w:rsidR="00FD50C4" w:rsidRDefault="00FD50C4" w:rsidP="00FD50C4">
      <w:pPr>
        <w:pStyle w:val="a4"/>
        <w:shd w:val="clear" w:color="auto" w:fill="FFFFFF"/>
        <w:spacing w:before="0" w:beforeAutospacing="0" w:after="0" w:afterAutospacing="0"/>
        <w:ind w:left="600" w:hanging="360"/>
      </w:pPr>
      <w:r>
        <w:rPr>
          <w:rFonts w:ascii="Symbol" w:hAnsi="Symbol"/>
          <w:sz w:val="21"/>
          <w:szCs w:val="21"/>
        </w:rPr>
        <w:t></w:t>
      </w:r>
      <w:r>
        <w:rPr>
          <w:rFonts w:ascii="Times New Roman" w:hAnsi="Times New Roman" w:cs="Times New Roman"/>
          <w:sz w:val="14"/>
          <w:szCs w:val="14"/>
        </w:rPr>
        <w:t xml:space="preserve">         </w:t>
      </w:r>
      <w:r>
        <w:rPr>
          <w:rFonts w:ascii="Cambria" w:hAnsi="Cambria"/>
          <w:sz w:val="21"/>
          <w:szCs w:val="21"/>
        </w:rPr>
        <w:t>Strong analytical and presentation skills;</w:t>
      </w:r>
    </w:p>
    <w:p w:rsidR="00FD50C4" w:rsidRDefault="00FD50C4" w:rsidP="00FD50C4">
      <w:pPr>
        <w:pStyle w:val="a4"/>
        <w:shd w:val="clear" w:color="auto" w:fill="FFFFFF"/>
        <w:spacing w:before="0" w:beforeAutospacing="0" w:after="0" w:afterAutospacing="0"/>
        <w:ind w:left="600" w:hanging="360"/>
      </w:pPr>
      <w:r>
        <w:rPr>
          <w:rStyle w:val="HTML1"/>
          <w:rFonts w:ascii="Symbol" w:hAnsi="Symbol" w:hint="default"/>
          <w:sz w:val="21"/>
          <w:szCs w:val="21"/>
        </w:rPr>
        <w:t></w:t>
      </w:r>
      <w:r>
        <w:rPr>
          <w:rStyle w:val="HTML1"/>
          <w:rFonts w:ascii="Times New Roman" w:hAnsi="Times New Roman" w:cs="Times New Roman" w:hint="default"/>
          <w:sz w:val="14"/>
          <w:szCs w:val="14"/>
        </w:rPr>
        <w:t xml:space="preserve">         </w:t>
      </w:r>
      <w:r>
        <w:rPr>
          <w:rStyle w:val="HTML1"/>
          <w:rFonts w:ascii="Cambria" w:hAnsi="Cambria" w:hint="default"/>
          <w:color w:val="000000"/>
          <w:sz w:val="21"/>
          <w:szCs w:val="21"/>
        </w:rPr>
        <w:t>Knowledge of Dari or Pashto (desirable);</w:t>
      </w:r>
    </w:p>
    <w:p w:rsidR="00FD50C4" w:rsidRDefault="00FD50C4" w:rsidP="00FD50C4">
      <w:pPr>
        <w:pStyle w:val="a4"/>
        <w:shd w:val="clear" w:color="auto" w:fill="FFFFFF"/>
        <w:spacing w:before="0" w:beforeAutospacing="0" w:after="200" w:afterAutospacing="0"/>
        <w:ind w:left="600" w:hanging="360"/>
      </w:pPr>
      <w:r>
        <w:rPr>
          <w:rStyle w:val="HTML1"/>
          <w:rFonts w:ascii="Symbol" w:hAnsi="Symbol" w:hint="default"/>
          <w:sz w:val="21"/>
          <w:szCs w:val="21"/>
        </w:rPr>
        <w:t></w:t>
      </w:r>
      <w:r>
        <w:rPr>
          <w:rStyle w:val="HTML1"/>
          <w:rFonts w:ascii="Times New Roman" w:hAnsi="Times New Roman" w:cs="Times New Roman" w:hint="default"/>
          <w:sz w:val="14"/>
          <w:szCs w:val="14"/>
        </w:rPr>
        <w:t xml:space="preserve">         </w:t>
      </w:r>
      <w:r>
        <w:rPr>
          <w:rStyle w:val="HTML1"/>
          <w:rFonts w:ascii="Cambria" w:hAnsi="Cambria" w:hint="default"/>
          <w:color w:val="000000"/>
          <w:sz w:val="21"/>
          <w:szCs w:val="21"/>
        </w:rPr>
        <w:t>Good command of English (both oral and written);</w:t>
      </w:r>
    </w:p>
    <w:p w:rsidR="00FD50C4" w:rsidRDefault="00FD50C4" w:rsidP="00FD50C4">
      <w:pPr>
        <w:pStyle w:val="HTML"/>
        <w:shd w:val="clear" w:color="auto" w:fill="FFFFFF"/>
      </w:pPr>
      <w:r>
        <w:rPr>
          <w:rStyle w:val="HTML1"/>
          <w:rFonts w:ascii="Cambria" w:hAnsi="Cambria" w:hint="default"/>
          <w:b/>
          <w:bCs/>
          <w:color w:val="000000"/>
          <w:sz w:val="21"/>
          <w:szCs w:val="21"/>
        </w:rPr>
        <w:t>Qualifications</w:t>
      </w:r>
    </w:p>
    <w:p w:rsidR="00FD50C4" w:rsidRDefault="00FD50C4" w:rsidP="00FD50C4">
      <w:pPr>
        <w:pStyle w:val="HTML"/>
        <w:shd w:val="clear" w:color="auto" w:fill="FFFFFF"/>
      </w:pPr>
      <w:r>
        <w:rPr>
          <w:rStyle w:val="HTML1"/>
          <w:rFonts w:ascii="Cambria" w:hAnsi="Cambria" w:hint="default"/>
          <w:color w:val="000000"/>
          <w:sz w:val="21"/>
          <w:szCs w:val="21"/>
        </w:rPr>
        <w:t>An advance university degree (PhD level) in the area of Education, Curriculum Development, Literacy or related field;</w:t>
      </w:r>
    </w:p>
    <w:p w:rsidR="00FD50C4" w:rsidRDefault="00FD50C4" w:rsidP="00FD50C4">
      <w:pPr>
        <w:pStyle w:val="HTML"/>
        <w:shd w:val="clear" w:color="auto" w:fill="FFFFFF"/>
      </w:pPr>
      <w:r>
        <w:rPr>
          <w:rStyle w:val="HTML1"/>
          <w:rFonts w:ascii="Cambria" w:hAnsi="Cambria" w:hint="default"/>
          <w:color w:val="000000"/>
          <w:sz w:val="21"/>
          <w:szCs w:val="21"/>
        </w:rPr>
        <w:t>At least seven (7) years of experience in development, assessment and evaluation of curriculum, teaching and learning resources required;</w:t>
      </w:r>
    </w:p>
    <w:p w:rsidR="00FD50C4" w:rsidRDefault="00FD50C4" w:rsidP="00FD50C4">
      <w:pPr>
        <w:pStyle w:val="HTML"/>
        <w:shd w:val="clear" w:color="auto" w:fill="FFFFFF"/>
      </w:pPr>
      <w:r>
        <w:rPr>
          <w:rStyle w:val="HTML1"/>
          <w:rFonts w:ascii="Cambria" w:hAnsi="Cambria" w:hint="default"/>
          <w:color w:val="000000"/>
          <w:sz w:val="21"/>
          <w:szCs w:val="21"/>
        </w:rPr>
        <w:t> Professional experience working in Afghanistan or conflict-affected areas highly desirable;</w:t>
      </w:r>
    </w:p>
    <w:p w:rsidR="00FD50C4" w:rsidRDefault="00FD50C4" w:rsidP="00FD50C4">
      <w:pPr>
        <w:pStyle w:val="HTML"/>
        <w:shd w:val="clear" w:color="auto" w:fill="FFFFFF"/>
      </w:pPr>
      <w:r>
        <w:rPr>
          <w:rStyle w:val="HTML1"/>
          <w:rFonts w:ascii="Cambria" w:hAnsi="Cambria" w:hint="default"/>
          <w:color w:val="000000"/>
          <w:sz w:val="21"/>
          <w:szCs w:val="21"/>
        </w:rPr>
        <w:t xml:space="preserve"> Thorough understanding of the issues surrounding development of educational institutions in transitional countries; and </w:t>
      </w:r>
    </w:p>
    <w:p w:rsidR="00FD50C4" w:rsidRDefault="00FD50C4" w:rsidP="00FD50C4">
      <w:pPr>
        <w:pStyle w:val="HTML"/>
        <w:shd w:val="clear" w:color="auto" w:fill="FFFFFF"/>
      </w:pPr>
      <w:r>
        <w:rPr>
          <w:rStyle w:val="HTML1"/>
          <w:rFonts w:ascii="Cambria" w:hAnsi="Cambria" w:hint="default"/>
          <w:color w:val="000000"/>
          <w:sz w:val="21"/>
          <w:szCs w:val="21"/>
        </w:rPr>
        <w:t xml:space="preserve"> Demonstrated ability to work closely with LD’s Curriculum Department and </w:t>
      </w:r>
      <w:proofErr w:type="gramStart"/>
      <w:r>
        <w:rPr>
          <w:rStyle w:val="HTML1"/>
          <w:rFonts w:ascii="Cambria" w:hAnsi="Cambria" w:hint="default"/>
          <w:color w:val="000000"/>
          <w:sz w:val="21"/>
          <w:szCs w:val="21"/>
        </w:rPr>
        <w:t>mentor</w:t>
      </w:r>
      <w:proofErr w:type="gramEnd"/>
      <w:r>
        <w:rPr>
          <w:rStyle w:val="HTML1"/>
          <w:rFonts w:ascii="Cambria" w:hAnsi="Cambria" w:hint="default"/>
          <w:color w:val="000000"/>
          <w:sz w:val="21"/>
          <w:szCs w:val="21"/>
        </w:rPr>
        <w:t xml:space="preserve"> a diverse team.</w:t>
      </w:r>
    </w:p>
    <w:p w:rsidR="00FD50C4" w:rsidRDefault="00FD50C4" w:rsidP="00FD50C4">
      <w:pPr>
        <w:pStyle w:val="HTML"/>
        <w:shd w:val="clear" w:color="auto" w:fill="FFFFFF"/>
      </w:pPr>
      <w:r>
        <w:rPr>
          <w:rStyle w:val="HTML1"/>
          <w:rFonts w:ascii="Cambria" w:hAnsi="Cambria" w:hint="default"/>
          <w:b/>
          <w:bCs/>
          <w:color w:val="000000"/>
          <w:sz w:val="21"/>
          <w:szCs w:val="21"/>
        </w:rPr>
        <w:t> Evaluation Criteria</w:t>
      </w:r>
    </w:p>
    <w:p w:rsidR="00FD50C4" w:rsidRDefault="00FD50C4" w:rsidP="00FD50C4">
      <w:pPr>
        <w:pStyle w:val="HTML"/>
        <w:shd w:val="clear" w:color="auto" w:fill="FFFFFF"/>
        <w:ind w:left="720" w:hanging="360"/>
      </w:pPr>
      <w:r>
        <w:rPr>
          <w:rStyle w:val="HTML1"/>
          <w:rFonts w:ascii="Symbol" w:hAnsi="Symbol" w:hint="default"/>
          <w:color w:val="000000"/>
          <w:sz w:val="21"/>
          <w:szCs w:val="21"/>
        </w:rPr>
        <w:t></w:t>
      </w:r>
      <w:r>
        <w:rPr>
          <w:rStyle w:val="HTML1"/>
          <w:rFonts w:ascii="Times New Roman" w:hAnsi="Times New Roman" w:cs="Times New Roman" w:hint="default"/>
          <w:color w:val="000000"/>
          <w:sz w:val="14"/>
          <w:szCs w:val="14"/>
        </w:rPr>
        <w:t xml:space="preserve">         </w:t>
      </w:r>
      <w:r>
        <w:rPr>
          <w:rStyle w:val="HTML1"/>
          <w:rFonts w:ascii="Cambria" w:hAnsi="Cambria" w:hint="default"/>
          <w:color w:val="000000"/>
          <w:sz w:val="21"/>
          <w:szCs w:val="21"/>
        </w:rPr>
        <w:t>Expertise and experience of the consultant</w:t>
      </w:r>
    </w:p>
    <w:p w:rsidR="00FD50C4" w:rsidRDefault="00FD50C4" w:rsidP="00FD50C4">
      <w:pPr>
        <w:pStyle w:val="HTML"/>
        <w:shd w:val="clear" w:color="auto" w:fill="FFFFFF"/>
        <w:ind w:left="720" w:hanging="360"/>
      </w:pPr>
      <w:r>
        <w:rPr>
          <w:rStyle w:val="HTML1"/>
          <w:rFonts w:ascii="Symbol" w:hAnsi="Symbol" w:hint="default"/>
          <w:color w:val="000000"/>
          <w:sz w:val="21"/>
          <w:szCs w:val="21"/>
        </w:rPr>
        <w:t></w:t>
      </w:r>
      <w:r>
        <w:rPr>
          <w:rStyle w:val="HTML1"/>
          <w:rFonts w:ascii="Times New Roman" w:hAnsi="Times New Roman" w:cs="Times New Roman" w:hint="default"/>
          <w:color w:val="000000"/>
          <w:sz w:val="14"/>
          <w:szCs w:val="14"/>
        </w:rPr>
        <w:t xml:space="preserve">         </w:t>
      </w:r>
      <w:r>
        <w:rPr>
          <w:rStyle w:val="HTML1"/>
          <w:rFonts w:ascii="Cambria" w:hAnsi="Cambria" w:hint="default"/>
          <w:color w:val="000000"/>
          <w:sz w:val="21"/>
          <w:szCs w:val="21"/>
        </w:rPr>
        <w:t xml:space="preserve">Interviews by the </w:t>
      </w:r>
      <w:proofErr w:type="spellStart"/>
      <w:r>
        <w:rPr>
          <w:rStyle w:val="HTML1"/>
          <w:rFonts w:ascii="Cambria" w:hAnsi="Cambria" w:hint="default"/>
          <w:color w:val="000000"/>
          <w:sz w:val="21"/>
          <w:szCs w:val="21"/>
        </w:rPr>
        <w:t>seleceted</w:t>
      </w:r>
      <w:proofErr w:type="spellEnd"/>
      <w:r>
        <w:rPr>
          <w:rStyle w:val="HTML1"/>
          <w:rFonts w:ascii="Cambria" w:hAnsi="Cambria" w:hint="default"/>
          <w:color w:val="000000"/>
          <w:sz w:val="21"/>
          <w:szCs w:val="21"/>
        </w:rPr>
        <w:t xml:space="preserve"> panels consist of LD's Deputy Minister, UNESCO, etc. with shortlisted applicants</w:t>
      </w:r>
    </w:p>
    <w:p w:rsidR="00FD50C4" w:rsidRDefault="00FD50C4" w:rsidP="00FD50C4">
      <w:pPr>
        <w:pStyle w:val="HTML"/>
        <w:shd w:val="clear" w:color="auto" w:fill="FFFFFF"/>
      </w:pPr>
      <w:r>
        <w:rPr>
          <w:rStyle w:val="HTML1"/>
          <w:rFonts w:ascii="Cambria" w:hAnsi="Cambria" w:hint="default"/>
          <w:color w:val="000000"/>
          <w:sz w:val="21"/>
          <w:szCs w:val="21"/>
        </w:rPr>
        <w:t> </w:t>
      </w:r>
      <w:r>
        <w:rPr>
          <w:rStyle w:val="HTML1"/>
          <w:rFonts w:ascii="Cambria" w:hAnsi="Cambria" w:hint="default"/>
          <w:b/>
          <w:bCs/>
          <w:color w:val="000000"/>
          <w:sz w:val="21"/>
          <w:szCs w:val="21"/>
        </w:rPr>
        <w:t>Additional information</w:t>
      </w:r>
    </w:p>
    <w:p w:rsidR="00FD50C4" w:rsidRDefault="00FD50C4" w:rsidP="00FD50C4">
      <w:pPr>
        <w:pStyle w:val="HTML"/>
        <w:shd w:val="clear" w:color="auto" w:fill="FFFFFF"/>
      </w:pPr>
      <w:r>
        <w:rPr>
          <w:rStyle w:val="HTML1"/>
          <w:rFonts w:ascii="Cambria" w:hAnsi="Cambria" w:hint="default"/>
          <w:color w:val="000000"/>
          <w:sz w:val="21"/>
          <w:szCs w:val="21"/>
        </w:rPr>
        <w:t xml:space="preserve">Duration of contract: 1 year </w:t>
      </w:r>
    </w:p>
    <w:p w:rsidR="00FD50C4" w:rsidRDefault="00FD50C4" w:rsidP="00FD50C4">
      <w:pPr>
        <w:pStyle w:val="HTML"/>
        <w:shd w:val="clear" w:color="auto" w:fill="FFFFFF"/>
      </w:pPr>
      <w:r>
        <w:rPr>
          <w:rStyle w:val="HTML1"/>
          <w:rFonts w:ascii="Cambria" w:hAnsi="Cambria" w:hint="default"/>
          <w:color w:val="000000"/>
          <w:sz w:val="21"/>
          <w:szCs w:val="21"/>
        </w:rPr>
        <w:t>Level of Salary: P4 Level</w:t>
      </w:r>
    </w:p>
    <w:p w:rsidR="00FD50C4" w:rsidRDefault="00FD50C4" w:rsidP="00FD50C4">
      <w:pPr>
        <w:pStyle w:val="HTML"/>
        <w:shd w:val="clear" w:color="auto" w:fill="FFFFFF"/>
      </w:pPr>
      <w:r>
        <w:rPr>
          <w:rStyle w:val="HTML1"/>
          <w:rFonts w:ascii="Cambria" w:hAnsi="Cambria" w:hint="default"/>
          <w:color w:val="000000"/>
          <w:sz w:val="21"/>
          <w:szCs w:val="21"/>
        </w:rPr>
        <w:t>Start date: ASAP</w:t>
      </w:r>
    </w:p>
    <w:p w:rsidR="00FD50C4" w:rsidRDefault="00FD50C4" w:rsidP="00FD50C4">
      <w:pPr>
        <w:pStyle w:val="HTML"/>
        <w:shd w:val="clear" w:color="auto" w:fill="FFFFFF"/>
      </w:pPr>
      <w:r>
        <w:rPr>
          <w:rStyle w:val="HTML1"/>
          <w:rFonts w:ascii="Cambria" w:hAnsi="Cambria" w:hint="default"/>
          <w:color w:val="000000"/>
          <w:sz w:val="21"/>
          <w:szCs w:val="21"/>
        </w:rPr>
        <w:t xml:space="preserve">Duty station:  Ministry of Education, Department of Literacy, Kabul, Afghanistan with possible field visits </w:t>
      </w:r>
    </w:p>
    <w:p w:rsidR="00FD50C4" w:rsidRDefault="00FD50C4" w:rsidP="00FD50C4">
      <w:pPr>
        <w:pStyle w:val="HTML"/>
        <w:shd w:val="clear" w:color="auto" w:fill="FFFFFF"/>
      </w:pPr>
      <w:r>
        <w:rPr>
          <w:rStyle w:val="HTML1"/>
          <w:rFonts w:ascii="Cambria" w:hAnsi="Cambria" w:hint="default"/>
          <w:color w:val="000000"/>
          <w:sz w:val="21"/>
          <w:szCs w:val="21"/>
        </w:rPr>
        <w:t>Living arrangements: The consultant will stay at UN approved accommodations, an allowance to cover the full cost of housing will be provided.</w:t>
      </w:r>
    </w:p>
    <w:p w:rsidR="00FD50C4" w:rsidRDefault="00FD50C4" w:rsidP="00FD50C4">
      <w:pPr>
        <w:pStyle w:val="HTML"/>
        <w:shd w:val="clear" w:color="auto" w:fill="FFFFFF"/>
      </w:pPr>
      <w:r>
        <w:rPr>
          <w:rStyle w:val="HTML1"/>
          <w:rFonts w:ascii="Cambria" w:hAnsi="Cambria" w:hint="default"/>
          <w:color w:val="000000"/>
          <w:sz w:val="21"/>
          <w:szCs w:val="21"/>
        </w:rPr>
        <w:t>Closing date: 10 August 2011</w:t>
      </w:r>
    </w:p>
    <w:p w:rsidR="00FD50C4" w:rsidRDefault="00FD50C4" w:rsidP="00FD50C4">
      <w:pPr>
        <w:pStyle w:val="HTML"/>
        <w:shd w:val="clear" w:color="auto" w:fill="FFFFFF"/>
      </w:pPr>
      <w:r>
        <w:rPr>
          <w:rStyle w:val="HTML1"/>
          <w:rFonts w:ascii="Cambria" w:hAnsi="Cambria" w:hint="default"/>
          <w:color w:val="000000"/>
          <w:sz w:val="21"/>
          <w:szCs w:val="21"/>
        </w:rPr>
        <w:t> Interested applicants should forward salary expectations, a curriculum vitae and letter of interest to Ms. Yukiko Matsuyoshi (</w:t>
      </w:r>
      <w:hyperlink r:id="rId7" w:history="1">
        <w:r>
          <w:rPr>
            <w:rStyle w:val="a3"/>
            <w:rFonts w:ascii="Cambria" w:hAnsi="Cambria"/>
            <w:sz w:val="21"/>
            <w:szCs w:val="21"/>
          </w:rPr>
          <w:t>y.matsuyoshi@unesco.org</w:t>
        </w:r>
      </w:hyperlink>
      <w:r>
        <w:rPr>
          <w:rStyle w:val="HTML1"/>
          <w:rFonts w:ascii="Cambria" w:hAnsi="Cambria" w:hint="default"/>
          <w:color w:val="000000"/>
          <w:sz w:val="21"/>
          <w:szCs w:val="21"/>
        </w:rPr>
        <w:t>) and Mr. Noorudin Badri (</w:t>
      </w:r>
      <w:hyperlink r:id="rId8" w:history="1">
        <w:r>
          <w:rPr>
            <w:rStyle w:val="a3"/>
            <w:rFonts w:ascii="Cambria" w:hAnsi="Cambria"/>
            <w:sz w:val="21"/>
            <w:szCs w:val="21"/>
          </w:rPr>
          <w:t>n.badri@unesco.org</w:t>
        </w:r>
      </w:hyperlink>
      <w:r>
        <w:rPr>
          <w:rStyle w:val="HTML1"/>
          <w:rFonts w:ascii="Cambria" w:hAnsi="Cambria" w:hint="default"/>
          <w:color w:val="000000"/>
          <w:sz w:val="21"/>
          <w:szCs w:val="21"/>
        </w:rPr>
        <w:t>)</w:t>
      </w:r>
    </w:p>
    <w:p w:rsidR="00D95B21" w:rsidRDefault="00D95B21">
      <w:bookmarkStart w:id="0" w:name="_GoBack"/>
      <w:bookmarkEnd w:id="0"/>
    </w:p>
    <w:sectPr w:rsidR="00D95B21" w:rsidSect="00D95B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F17" w:rsidRDefault="00705F17" w:rsidP="00705F17">
      <w:r>
        <w:separator/>
      </w:r>
    </w:p>
  </w:endnote>
  <w:endnote w:type="continuationSeparator" w:id="0">
    <w:p w:rsidR="00705F17" w:rsidRDefault="00705F17" w:rsidP="00705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altName w:val="MS PGothic"/>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F17" w:rsidRDefault="00705F17" w:rsidP="00705F17">
      <w:r>
        <w:separator/>
      </w:r>
    </w:p>
  </w:footnote>
  <w:footnote w:type="continuationSeparator" w:id="0">
    <w:p w:rsidR="00705F17" w:rsidRDefault="00705F17" w:rsidP="00705F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FD50C4"/>
    <w:rsid w:val="003420F7"/>
    <w:rsid w:val="00705F17"/>
    <w:rsid w:val="00CD5DBA"/>
    <w:rsid w:val="00D95B21"/>
    <w:rsid w:val="00FD50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0C4"/>
    <w:pPr>
      <w:spacing w:after="0" w:line="240" w:lineRule="auto"/>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D50C4"/>
    <w:rPr>
      <w:color w:val="0000FF"/>
      <w:u w:val="single"/>
    </w:rPr>
  </w:style>
  <w:style w:type="paragraph" w:styleId="HTML">
    <w:name w:val="HTML Preformatted"/>
    <w:basedOn w:val="a"/>
    <w:link w:val="HTML0"/>
    <w:uiPriority w:val="99"/>
    <w:semiHidden/>
    <w:unhideWhenUsed/>
    <w:rsid w:val="00FD5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rPr>
  </w:style>
  <w:style w:type="character" w:customStyle="1" w:styleId="HTML0">
    <w:name w:val="HTML 書式付き (文字)"/>
    <w:basedOn w:val="a0"/>
    <w:link w:val="HTML"/>
    <w:uiPriority w:val="99"/>
    <w:semiHidden/>
    <w:rsid w:val="00FD50C4"/>
    <w:rPr>
      <w:rFonts w:ascii="ＭＳ ゴシック" w:eastAsia="ＭＳ ゴシック" w:hAnsi="ＭＳ ゴシック" w:cs="ＭＳ ゴシック"/>
      <w:sz w:val="24"/>
      <w:szCs w:val="24"/>
    </w:rPr>
  </w:style>
  <w:style w:type="character" w:styleId="HTML1">
    <w:name w:val="HTML Typewriter"/>
    <w:basedOn w:val="a0"/>
    <w:uiPriority w:val="99"/>
    <w:semiHidden/>
    <w:unhideWhenUsed/>
    <w:rsid w:val="00FD50C4"/>
    <w:rPr>
      <w:rFonts w:ascii="ＭＳ ゴシック" w:eastAsia="ＭＳ ゴシック" w:hAnsi="ＭＳ ゴシック" w:cs="ＭＳ ゴシック" w:hint="eastAsia"/>
      <w:sz w:val="24"/>
      <w:szCs w:val="24"/>
    </w:rPr>
  </w:style>
  <w:style w:type="paragraph" w:styleId="a4">
    <w:name w:val="List Paragraph"/>
    <w:basedOn w:val="a"/>
    <w:uiPriority w:val="34"/>
    <w:qFormat/>
    <w:rsid w:val="00FD50C4"/>
    <w:pPr>
      <w:spacing w:before="100" w:beforeAutospacing="1" w:after="100" w:afterAutospacing="1"/>
    </w:pPr>
  </w:style>
  <w:style w:type="paragraph" w:customStyle="1" w:styleId="1">
    <w:name w:val="1"/>
    <w:basedOn w:val="a"/>
    <w:rsid w:val="00FD50C4"/>
    <w:pPr>
      <w:spacing w:before="100" w:beforeAutospacing="1" w:after="100" w:afterAutospacing="1"/>
    </w:pPr>
  </w:style>
  <w:style w:type="paragraph" w:styleId="a5">
    <w:name w:val="header"/>
    <w:basedOn w:val="a"/>
    <w:link w:val="a6"/>
    <w:uiPriority w:val="99"/>
    <w:unhideWhenUsed/>
    <w:rsid w:val="00705F17"/>
    <w:pPr>
      <w:tabs>
        <w:tab w:val="center" w:pos="4252"/>
        <w:tab w:val="right" w:pos="8504"/>
      </w:tabs>
      <w:snapToGrid w:val="0"/>
    </w:pPr>
  </w:style>
  <w:style w:type="character" w:customStyle="1" w:styleId="a6">
    <w:name w:val="ヘッダー (文字)"/>
    <w:basedOn w:val="a0"/>
    <w:link w:val="a5"/>
    <w:uiPriority w:val="99"/>
    <w:rsid w:val="00705F17"/>
    <w:rPr>
      <w:rFonts w:ascii="ＭＳ Ｐゴシック" w:eastAsia="ＭＳ Ｐゴシック" w:hAnsi="ＭＳ Ｐゴシック" w:cs="ＭＳ Ｐゴシック"/>
      <w:sz w:val="24"/>
      <w:szCs w:val="24"/>
    </w:rPr>
  </w:style>
  <w:style w:type="paragraph" w:styleId="a7">
    <w:name w:val="footer"/>
    <w:basedOn w:val="a"/>
    <w:link w:val="a8"/>
    <w:uiPriority w:val="99"/>
    <w:unhideWhenUsed/>
    <w:rsid w:val="00705F17"/>
    <w:pPr>
      <w:tabs>
        <w:tab w:val="center" w:pos="4252"/>
        <w:tab w:val="right" w:pos="8504"/>
      </w:tabs>
      <w:snapToGrid w:val="0"/>
    </w:pPr>
  </w:style>
  <w:style w:type="character" w:customStyle="1" w:styleId="a8">
    <w:name w:val="フッター (文字)"/>
    <w:basedOn w:val="a0"/>
    <w:link w:val="a7"/>
    <w:uiPriority w:val="99"/>
    <w:rsid w:val="00705F17"/>
    <w:rPr>
      <w:rFonts w:ascii="ＭＳ Ｐゴシック" w:eastAsia="ＭＳ Ｐゴシック" w:hAnsi="ＭＳ Ｐゴシック" w:cs="ＭＳ Ｐゴシック"/>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12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badri@unesco.org" TargetMode="External"/><Relationship Id="rId3" Type="http://schemas.openxmlformats.org/officeDocument/2006/relationships/settings" Target="settings.xml"/><Relationship Id="rId7" Type="http://schemas.openxmlformats.org/officeDocument/2006/relationships/hyperlink" Target="mailto:y.matsuyoshi@unesco.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792</Words>
  <Characters>4515</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Yukiko Matsuyoshi</cp:lastModifiedBy>
  <cp:revision>2</cp:revision>
  <dcterms:created xsi:type="dcterms:W3CDTF">2011-09-01T11:41:00Z</dcterms:created>
  <dcterms:modified xsi:type="dcterms:W3CDTF">2011-09-01T16:37:00Z</dcterms:modified>
</cp:coreProperties>
</file>