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14" w:rsidRPr="006624B3" w:rsidRDefault="00FA31B5" w:rsidP="0083262E">
      <w:pPr>
        <w:jc w:val="right"/>
        <w:rPr>
          <w:rFonts w:ascii="Arial" w:hAnsi="Arial" w:cs="Arial"/>
          <w:sz w:val="19"/>
          <w:szCs w:val="19"/>
        </w:rPr>
      </w:pPr>
      <w:r w:rsidRPr="006624B3">
        <w:rPr>
          <w:rFonts w:ascii="Arial" w:hAnsi="Arial" w:cs="Arial"/>
          <w:sz w:val="19"/>
          <w:szCs w:val="19"/>
        </w:rPr>
        <w:t>DATE:</w:t>
      </w:r>
      <w:r w:rsidR="0083262E" w:rsidRPr="006624B3">
        <w:rPr>
          <w:rFonts w:ascii="Arial" w:hAnsi="Arial" w:cs="Arial"/>
          <w:sz w:val="19"/>
          <w:szCs w:val="19"/>
        </w:rPr>
        <w:t xml:space="preserve">  </w:t>
      </w:r>
      <w:r w:rsidR="00E36F9E" w:rsidRPr="006624B3">
        <w:rPr>
          <w:rFonts w:ascii="Arial" w:hAnsi="Arial" w:cs="Arial"/>
          <w:sz w:val="19"/>
          <w:szCs w:val="19"/>
        </w:rPr>
        <w:t xml:space="preserve">December </w:t>
      </w:r>
      <w:r w:rsidR="00497DDA" w:rsidRPr="006624B3">
        <w:rPr>
          <w:rFonts w:ascii="Arial" w:hAnsi="Arial" w:cs="Arial"/>
          <w:sz w:val="19"/>
          <w:szCs w:val="19"/>
        </w:rPr>
        <w:t>10</w:t>
      </w:r>
      <w:r w:rsidR="006D050D" w:rsidRPr="006624B3">
        <w:rPr>
          <w:rFonts w:ascii="Arial" w:hAnsi="Arial" w:cs="Arial"/>
          <w:sz w:val="19"/>
          <w:szCs w:val="19"/>
        </w:rPr>
        <w:t>, 2013</w:t>
      </w:r>
    </w:p>
    <w:p w:rsidR="006E2BC7" w:rsidRPr="006624B3" w:rsidRDefault="006E2BC7" w:rsidP="00325F14">
      <w:pPr>
        <w:jc w:val="right"/>
        <w:rPr>
          <w:rFonts w:ascii="Arial" w:hAnsi="Arial" w:cs="Arial"/>
          <w:sz w:val="17"/>
          <w:szCs w:val="17"/>
        </w:rPr>
      </w:pPr>
    </w:p>
    <w:p w:rsidR="00E36F9E" w:rsidRPr="006624B3" w:rsidRDefault="00015B5C" w:rsidP="00E36F9E">
      <w:pPr>
        <w:ind w:left="2880" w:hanging="2880"/>
        <w:jc w:val="center"/>
        <w:rPr>
          <w:rFonts w:ascii="Arial" w:hAnsi="Arial" w:cs="Arial"/>
          <w:b/>
          <w:sz w:val="22"/>
          <w:szCs w:val="22"/>
        </w:rPr>
      </w:pPr>
      <w:r w:rsidRPr="006624B3">
        <w:rPr>
          <w:rFonts w:ascii="Arial" w:hAnsi="Arial" w:cs="Arial"/>
          <w:b/>
          <w:sz w:val="22"/>
          <w:szCs w:val="22"/>
        </w:rPr>
        <w:t xml:space="preserve">DEPARTMENT OF </w:t>
      </w:r>
      <w:r w:rsidR="00E36F9E" w:rsidRPr="006624B3">
        <w:rPr>
          <w:rFonts w:ascii="Arial" w:hAnsi="Arial" w:cs="Arial"/>
          <w:b/>
          <w:sz w:val="22"/>
          <w:szCs w:val="22"/>
        </w:rPr>
        <w:t>ELEMENTARY &amp; EARLY CHILDHOOD EDUCATION</w:t>
      </w:r>
    </w:p>
    <w:p w:rsidR="006E2BC7" w:rsidRPr="006624B3" w:rsidRDefault="006E2BC7" w:rsidP="00E36F9E">
      <w:pPr>
        <w:ind w:left="2880" w:hanging="2880"/>
        <w:jc w:val="center"/>
        <w:rPr>
          <w:rFonts w:ascii="Arial" w:hAnsi="Arial" w:cs="Arial"/>
          <w:b/>
          <w:sz w:val="22"/>
          <w:szCs w:val="22"/>
        </w:rPr>
      </w:pPr>
      <w:r w:rsidRPr="006624B3">
        <w:rPr>
          <w:rFonts w:ascii="Arial" w:hAnsi="Arial" w:cs="Arial"/>
          <w:b/>
          <w:sz w:val="22"/>
          <w:szCs w:val="22"/>
        </w:rPr>
        <w:t>MILLERSVILLE UNIVERSITY</w:t>
      </w:r>
    </w:p>
    <w:p w:rsidR="006E2BC7" w:rsidRPr="006624B3" w:rsidRDefault="006E2BC7" w:rsidP="006E2BC7">
      <w:pPr>
        <w:pStyle w:val="Footer"/>
        <w:tabs>
          <w:tab w:val="clear" w:pos="4680"/>
          <w:tab w:val="clear" w:pos="9360"/>
        </w:tabs>
        <w:jc w:val="center"/>
        <w:rPr>
          <w:rFonts w:ascii="Arial" w:hAnsi="Arial" w:cs="Arial"/>
          <w:sz w:val="22"/>
          <w:szCs w:val="22"/>
        </w:rPr>
      </w:pPr>
      <w:r w:rsidRPr="006624B3">
        <w:rPr>
          <w:rFonts w:ascii="Arial" w:hAnsi="Arial" w:cs="Arial"/>
          <w:sz w:val="22"/>
          <w:szCs w:val="22"/>
        </w:rPr>
        <w:t>Millersville, PA  17551-0302</w:t>
      </w:r>
    </w:p>
    <w:p w:rsidR="0083262E" w:rsidRPr="006624B3" w:rsidRDefault="0083262E" w:rsidP="005B3D48">
      <w:pPr>
        <w:pStyle w:val="Footer"/>
        <w:tabs>
          <w:tab w:val="clear" w:pos="4680"/>
          <w:tab w:val="clear" w:pos="9360"/>
        </w:tabs>
        <w:rPr>
          <w:rFonts w:ascii="Arial" w:hAnsi="Arial" w:cs="Arial"/>
          <w:b/>
          <w:sz w:val="22"/>
          <w:szCs w:val="22"/>
        </w:rPr>
      </w:pPr>
    </w:p>
    <w:p w:rsidR="00422C88" w:rsidRPr="006624B3" w:rsidRDefault="006E2BC7" w:rsidP="00422C88">
      <w:pPr>
        <w:ind w:left="2880" w:hanging="2880"/>
        <w:rPr>
          <w:rFonts w:ascii="Arial" w:hAnsi="Arial" w:cs="Arial"/>
          <w:b/>
          <w:sz w:val="22"/>
          <w:szCs w:val="22"/>
        </w:rPr>
      </w:pPr>
      <w:r w:rsidRPr="006624B3">
        <w:rPr>
          <w:rFonts w:ascii="Arial" w:hAnsi="Arial" w:cs="Arial"/>
          <w:b/>
          <w:sz w:val="22"/>
          <w:szCs w:val="22"/>
        </w:rPr>
        <w:t>Position:</w:t>
      </w:r>
      <w:r w:rsidR="0083262E" w:rsidRPr="006624B3">
        <w:rPr>
          <w:rFonts w:ascii="Arial" w:hAnsi="Arial" w:cs="Arial"/>
          <w:b/>
          <w:sz w:val="22"/>
          <w:szCs w:val="22"/>
        </w:rPr>
        <w:t xml:space="preserve">  </w:t>
      </w:r>
      <w:r w:rsidR="00036AF1" w:rsidRPr="006624B3">
        <w:rPr>
          <w:rFonts w:ascii="Arial" w:hAnsi="Arial" w:cs="Arial"/>
          <w:b/>
          <w:sz w:val="22"/>
          <w:szCs w:val="22"/>
        </w:rPr>
        <w:t xml:space="preserve"> </w:t>
      </w:r>
      <w:r w:rsidR="006624B3" w:rsidRPr="006624B3">
        <w:rPr>
          <w:rFonts w:ascii="Arial" w:hAnsi="Arial" w:cs="Arial"/>
          <w:b/>
          <w:sz w:val="22"/>
          <w:szCs w:val="22"/>
        </w:rPr>
        <w:t xml:space="preserve"> </w:t>
      </w:r>
      <w:r w:rsidR="00497DDA" w:rsidRPr="006624B3">
        <w:rPr>
          <w:rFonts w:ascii="Arial" w:hAnsi="Arial" w:cs="Arial"/>
          <w:b/>
          <w:sz w:val="22"/>
          <w:szCs w:val="22"/>
        </w:rPr>
        <w:t>Early Childhood</w:t>
      </w:r>
      <w:r w:rsidR="00E36F9E" w:rsidRPr="006624B3">
        <w:rPr>
          <w:rFonts w:ascii="Arial" w:hAnsi="Arial" w:cs="Arial"/>
          <w:b/>
          <w:sz w:val="22"/>
          <w:szCs w:val="22"/>
        </w:rPr>
        <w:t xml:space="preserve"> Education</w:t>
      </w:r>
    </w:p>
    <w:p w:rsidR="006D050D" w:rsidRPr="006624B3" w:rsidRDefault="00422C88" w:rsidP="00422C88">
      <w:pPr>
        <w:ind w:left="2880" w:hanging="2880"/>
        <w:rPr>
          <w:rFonts w:ascii="Arial" w:hAnsi="Arial" w:cs="Arial"/>
          <w:sz w:val="22"/>
          <w:szCs w:val="22"/>
        </w:rPr>
      </w:pPr>
      <w:r w:rsidRPr="006624B3">
        <w:rPr>
          <w:rFonts w:ascii="Arial" w:hAnsi="Arial" w:cs="Arial"/>
          <w:sz w:val="22"/>
          <w:szCs w:val="22"/>
        </w:rPr>
        <w:t xml:space="preserve">                 </w:t>
      </w:r>
      <w:r w:rsidR="006624B3" w:rsidRPr="006624B3">
        <w:rPr>
          <w:rFonts w:ascii="Arial" w:hAnsi="Arial" w:cs="Arial"/>
          <w:sz w:val="22"/>
          <w:szCs w:val="22"/>
        </w:rPr>
        <w:t xml:space="preserve">  </w:t>
      </w:r>
      <w:r w:rsidRPr="006624B3">
        <w:rPr>
          <w:rFonts w:ascii="Arial" w:hAnsi="Arial" w:cs="Arial"/>
          <w:sz w:val="22"/>
          <w:szCs w:val="22"/>
        </w:rPr>
        <w:t xml:space="preserve"> </w:t>
      </w:r>
      <w:r w:rsidR="006D050D" w:rsidRPr="006624B3">
        <w:rPr>
          <w:rFonts w:ascii="Arial" w:hAnsi="Arial" w:cs="Arial"/>
          <w:sz w:val="22"/>
          <w:szCs w:val="22"/>
        </w:rPr>
        <w:t>Assistant Professor</w:t>
      </w:r>
    </w:p>
    <w:p w:rsidR="006D050D" w:rsidRPr="006624B3" w:rsidRDefault="00422C88" w:rsidP="006D050D">
      <w:pPr>
        <w:ind w:left="1155"/>
        <w:rPr>
          <w:rFonts w:ascii="Arial" w:hAnsi="Arial" w:cs="Arial"/>
          <w:sz w:val="22"/>
          <w:szCs w:val="22"/>
        </w:rPr>
      </w:pPr>
      <w:r w:rsidRPr="006624B3">
        <w:rPr>
          <w:rFonts w:ascii="Arial" w:hAnsi="Arial" w:cs="Arial"/>
          <w:sz w:val="22"/>
          <w:szCs w:val="22"/>
        </w:rPr>
        <w:t>Tenure-track</w:t>
      </w:r>
    </w:p>
    <w:p w:rsidR="006D050D" w:rsidRPr="006624B3" w:rsidRDefault="006D050D" w:rsidP="006D050D">
      <w:pPr>
        <w:rPr>
          <w:rFonts w:ascii="Arial" w:hAnsi="Arial" w:cs="Arial"/>
          <w:sz w:val="22"/>
          <w:szCs w:val="22"/>
        </w:rPr>
      </w:pPr>
      <w:r w:rsidRPr="006624B3">
        <w:rPr>
          <w:rFonts w:ascii="Arial" w:hAnsi="Arial" w:cs="Arial"/>
          <w:sz w:val="22"/>
          <w:szCs w:val="22"/>
        </w:rPr>
        <w:tab/>
        <w:t xml:space="preserve">       </w:t>
      </w:r>
      <w:r w:rsidR="006624B3" w:rsidRPr="006624B3">
        <w:rPr>
          <w:rFonts w:ascii="Arial" w:hAnsi="Arial" w:cs="Arial"/>
          <w:sz w:val="22"/>
          <w:szCs w:val="22"/>
        </w:rPr>
        <w:t xml:space="preserve"> </w:t>
      </w:r>
      <w:r w:rsidRPr="006624B3">
        <w:rPr>
          <w:rFonts w:ascii="Arial" w:hAnsi="Arial" w:cs="Arial"/>
          <w:sz w:val="22"/>
          <w:szCs w:val="22"/>
        </w:rPr>
        <w:t>Beginning August 201</w:t>
      </w:r>
      <w:r w:rsidR="00422C88" w:rsidRPr="006624B3">
        <w:rPr>
          <w:rFonts w:ascii="Arial" w:hAnsi="Arial" w:cs="Arial"/>
          <w:sz w:val="22"/>
          <w:szCs w:val="22"/>
        </w:rPr>
        <w:t>4</w:t>
      </w:r>
    </w:p>
    <w:p w:rsidR="006E2BC7" w:rsidRPr="006624B3" w:rsidRDefault="006E2BC7" w:rsidP="0083262E">
      <w:pPr>
        <w:pStyle w:val="Footer"/>
        <w:tabs>
          <w:tab w:val="clear" w:pos="4680"/>
          <w:tab w:val="clear" w:pos="9360"/>
          <w:tab w:val="left" w:pos="1260"/>
          <w:tab w:val="right" w:pos="2160"/>
        </w:tabs>
        <w:rPr>
          <w:rFonts w:ascii="Arial" w:hAnsi="Arial" w:cs="Arial"/>
          <w:sz w:val="22"/>
          <w:szCs w:val="22"/>
        </w:rPr>
      </w:pPr>
    </w:p>
    <w:p w:rsidR="00E36F9E" w:rsidRPr="006624B3" w:rsidRDefault="006D050D" w:rsidP="00E36F9E">
      <w:pPr>
        <w:rPr>
          <w:rFonts w:ascii="Arial" w:hAnsi="Arial" w:cs="Arial"/>
          <w:sz w:val="22"/>
          <w:szCs w:val="22"/>
        </w:rPr>
      </w:pPr>
      <w:r w:rsidRPr="006624B3">
        <w:rPr>
          <w:rFonts w:ascii="Arial" w:hAnsi="Arial" w:cs="Arial"/>
          <w:b/>
          <w:sz w:val="22"/>
          <w:szCs w:val="22"/>
        </w:rPr>
        <w:t>Description</w:t>
      </w:r>
      <w:r w:rsidR="00036AF1" w:rsidRPr="006624B3">
        <w:rPr>
          <w:rFonts w:ascii="Arial" w:hAnsi="Arial" w:cs="Arial"/>
          <w:sz w:val="22"/>
          <w:szCs w:val="22"/>
        </w:rPr>
        <w:t>:</w:t>
      </w:r>
      <w:r w:rsidR="00497DDA" w:rsidRPr="006624B3">
        <w:rPr>
          <w:rFonts w:ascii="Arial" w:hAnsi="Arial" w:cs="Arial"/>
          <w:sz w:val="22"/>
          <w:szCs w:val="22"/>
        </w:rPr>
        <w:t xml:space="preserve">  The Department of Elementary and Early Childhood Education department at Millersville University welcomes applications for a full-time, tenure-track position in Early Childhood Education beginning August 2014.  The successful candidate will teach undergraduate and graduate courses in early childhood education Pre-K to grade 4.  Responsibilities include student advisement, curriculum development, teaching through a distance learning modality, and the supervision of practicum and student teachers. Other responsibilities include conducting and supervising scholarly activities and participating in department, school, and university committee work and other activities.  The Elementary and Early Childhood Education department offers three distinct undergraduate certifications, three graduate degrees, two supervisory programs and workshops, electives and other education-related opportunities.  Additional information about the program can be found at </w:t>
      </w:r>
      <w:hyperlink r:id="rId7" w:history="1">
        <w:r w:rsidR="00497DDA" w:rsidRPr="006624B3">
          <w:rPr>
            <w:rStyle w:val="Hyperlink"/>
            <w:rFonts w:ascii="Arial" w:hAnsi="Arial" w:cs="Arial"/>
            <w:sz w:val="22"/>
            <w:szCs w:val="22"/>
          </w:rPr>
          <w:t>http://www.millersville.edu/eled</w:t>
        </w:r>
      </w:hyperlink>
      <w:r w:rsidR="00497DDA" w:rsidRPr="006624B3">
        <w:rPr>
          <w:rFonts w:ascii="Arial" w:hAnsi="Arial" w:cs="Arial"/>
          <w:sz w:val="22"/>
          <w:szCs w:val="22"/>
        </w:rPr>
        <w:t>.</w:t>
      </w:r>
    </w:p>
    <w:p w:rsidR="00036AF1" w:rsidRPr="006624B3" w:rsidRDefault="00036AF1" w:rsidP="006D050D">
      <w:pPr>
        <w:rPr>
          <w:rFonts w:ascii="Arial" w:hAnsi="Arial" w:cs="Arial"/>
          <w:b/>
          <w:sz w:val="22"/>
          <w:szCs w:val="22"/>
        </w:rPr>
      </w:pPr>
    </w:p>
    <w:p w:rsidR="006D050D" w:rsidRPr="006624B3" w:rsidRDefault="006D050D" w:rsidP="006D050D">
      <w:pPr>
        <w:rPr>
          <w:rFonts w:ascii="Arial" w:hAnsi="Arial" w:cs="Arial"/>
          <w:sz w:val="22"/>
          <w:szCs w:val="22"/>
        </w:rPr>
      </w:pPr>
      <w:r w:rsidRPr="006624B3">
        <w:rPr>
          <w:rFonts w:ascii="Arial" w:hAnsi="Arial" w:cs="Arial"/>
          <w:b/>
          <w:sz w:val="22"/>
          <w:szCs w:val="22"/>
        </w:rPr>
        <w:t>Required</w:t>
      </w:r>
      <w:r w:rsidRPr="006624B3">
        <w:rPr>
          <w:rFonts w:ascii="Arial" w:hAnsi="Arial" w:cs="Arial"/>
          <w:sz w:val="22"/>
          <w:szCs w:val="22"/>
        </w:rPr>
        <w:t xml:space="preserve">:  </w:t>
      </w:r>
      <w:r w:rsidR="00497DDA" w:rsidRPr="006624B3">
        <w:rPr>
          <w:rFonts w:ascii="Arial" w:hAnsi="Arial" w:cs="Arial"/>
          <w:sz w:val="22"/>
          <w:szCs w:val="22"/>
        </w:rPr>
        <w:t>ABD in early childhood education, child development, or related field with emphasis in early childhood education. Proof of completion of earned doctorate is required by date of eligibility to apply for reappointment to the third year of employment. Five years successful full-time teaching experience in preschools or public schools using developmentally appropriate practice for infants – 4th grade. Knowledge of recent trends in early childhood education. Evidence of ability to teach undergraduate and graduate courses in early childhood; supervise field practicum, including student teaching; conduct and supervise scholarly activities; collaborate with public school and university faculty; model use of instructional technology with children, and teach diverse student populations. Successful interview and teaching demonstration.</w:t>
      </w:r>
    </w:p>
    <w:p w:rsidR="00526BC7" w:rsidRPr="006624B3" w:rsidRDefault="00526BC7" w:rsidP="006D050D">
      <w:pPr>
        <w:rPr>
          <w:rFonts w:ascii="Arial" w:hAnsi="Arial" w:cs="Arial"/>
          <w:sz w:val="22"/>
          <w:szCs w:val="22"/>
        </w:rPr>
      </w:pPr>
    </w:p>
    <w:p w:rsidR="00526BC7" w:rsidRPr="006624B3" w:rsidRDefault="00526BC7" w:rsidP="006D050D">
      <w:pPr>
        <w:rPr>
          <w:rFonts w:ascii="Arial" w:hAnsi="Arial" w:cs="Arial"/>
          <w:sz w:val="22"/>
          <w:szCs w:val="22"/>
        </w:rPr>
      </w:pPr>
      <w:r w:rsidRPr="006624B3">
        <w:rPr>
          <w:rFonts w:ascii="Arial" w:hAnsi="Arial" w:cs="Arial"/>
          <w:b/>
          <w:sz w:val="22"/>
          <w:szCs w:val="22"/>
        </w:rPr>
        <w:t>Preferred</w:t>
      </w:r>
      <w:r w:rsidRPr="006624B3">
        <w:rPr>
          <w:rFonts w:ascii="Arial" w:hAnsi="Arial" w:cs="Arial"/>
          <w:sz w:val="22"/>
          <w:szCs w:val="22"/>
        </w:rPr>
        <w:t>:</w:t>
      </w:r>
      <w:r w:rsidR="00497DDA" w:rsidRPr="006624B3">
        <w:rPr>
          <w:rFonts w:ascii="Arial" w:hAnsi="Arial" w:cs="Arial"/>
          <w:sz w:val="22"/>
          <w:szCs w:val="22"/>
        </w:rPr>
        <w:t xml:space="preserve"> Completed doctorate in early childhood education, child development, or related field with emphasis in early childhood education. Varied experiences in early childhood education including infant through 4th grade in US schools. Record of scholarship. Experience teaching courses in early childhood education or child development at the college or university level; working with children with special needs, including gifted/talented; supervising in preschool or public school settings; advising preservice teachers at the college or university level.</w:t>
      </w:r>
    </w:p>
    <w:p w:rsidR="006D050D" w:rsidRPr="006624B3" w:rsidRDefault="006D050D" w:rsidP="006D050D">
      <w:pPr>
        <w:rPr>
          <w:rFonts w:ascii="Arial" w:hAnsi="Arial" w:cs="Arial"/>
          <w:sz w:val="22"/>
          <w:szCs w:val="22"/>
        </w:rPr>
      </w:pPr>
    </w:p>
    <w:p w:rsidR="00E36F9E" w:rsidRPr="006624B3" w:rsidRDefault="006D050D" w:rsidP="00E36F9E">
      <w:pPr>
        <w:rPr>
          <w:rFonts w:ascii="Arial" w:hAnsi="Arial" w:cs="Arial"/>
          <w:sz w:val="22"/>
          <w:szCs w:val="22"/>
        </w:rPr>
      </w:pPr>
      <w:r w:rsidRPr="006624B3">
        <w:rPr>
          <w:rFonts w:ascii="Arial" w:hAnsi="Arial" w:cs="Arial"/>
          <w:b/>
          <w:sz w:val="22"/>
          <w:szCs w:val="22"/>
        </w:rPr>
        <w:t xml:space="preserve">To </w:t>
      </w:r>
      <w:r w:rsidR="00BD6A97" w:rsidRPr="006624B3">
        <w:rPr>
          <w:rFonts w:ascii="Arial" w:hAnsi="Arial" w:cs="Arial"/>
          <w:b/>
          <w:sz w:val="22"/>
          <w:szCs w:val="22"/>
        </w:rPr>
        <w:t>A</w:t>
      </w:r>
      <w:r w:rsidRPr="006624B3">
        <w:rPr>
          <w:rFonts w:ascii="Arial" w:hAnsi="Arial" w:cs="Arial"/>
          <w:b/>
          <w:sz w:val="22"/>
          <w:szCs w:val="22"/>
        </w:rPr>
        <w:t>pply</w:t>
      </w:r>
      <w:r w:rsidRPr="006624B3">
        <w:rPr>
          <w:rFonts w:ascii="Arial" w:hAnsi="Arial" w:cs="Arial"/>
          <w:sz w:val="22"/>
          <w:szCs w:val="22"/>
        </w:rPr>
        <w:t xml:space="preserve">:  Go to </w:t>
      </w:r>
      <w:hyperlink r:id="rId8" w:tgtFrame="_blank" w:history="1">
        <w:r w:rsidR="00497DDA" w:rsidRPr="006624B3">
          <w:rPr>
            <w:rFonts w:ascii="Arial" w:hAnsi="Arial" w:cs="Arial"/>
            <w:sz w:val="22"/>
            <w:szCs w:val="22"/>
            <w:u w:val="single"/>
          </w:rPr>
          <w:t>http://jobs.millersville.edu/postings/411</w:t>
        </w:r>
      </w:hyperlink>
      <w:r w:rsidR="00497DDA" w:rsidRPr="006624B3">
        <w:rPr>
          <w:rFonts w:ascii="Arial" w:hAnsi="Arial" w:cs="Arial"/>
          <w:sz w:val="22"/>
          <w:szCs w:val="22"/>
        </w:rPr>
        <w:t xml:space="preserve"> and create a</w:t>
      </w:r>
      <w:r w:rsidRPr="006624B3">
        <w:rPr>
          <w:rFonts w:ascii="Arial" w:hAnsi="Arial" w:cs="Arial"/>
          <w:sz w:val="22"/>
          <w:szCs w:val="22"/>
        </w:rPr>
        <w:t xml:space="preserve"> faculty application.</w:t>
      </w:r>
      <w:r w:rsidR="00015B5C" w:rsidRPr="006624B3">
        <w:rPr>
          <w:rFonts w:ascii="Arial" w:hAnsi="Arial" w:cs="Arial"/>
          <w:sz w:val="22"/>
          <w:szCs w:val="22"/>
        </w:rPr>
        <w:t xml:space="preserve"> </w:t>
      </w:r>
      <w:r w:rsidR="00036AF1" w:rsidRPr="006624B3">
        <w:rPr>
          <w:rFonts w:ascii="Arial" w:hAnsi="Arial" w:cs="Arial"/>
          <w:sz w:val="22"/>
          <w:szCs w:val="22"/>
        </w:rPr>
        <w:t xml:space="preserve"> </w:t>
      </w:r>
      <w:r w:rsidR="00E36F9E" w:rsidRPr="006624B3">
        <w:rPr>
          <w:rFonts w:ascii="Arial" w:hAnsi="Arial" w:cs="Arial"/>
          <w:sz w:val="22"/>
          <w:szCs w:val="22"/>
        </w:rPr>
        <w:t>Applicants are required to upload a letter of application addressing all required qualifications, vitae, and copies of transcripts</w:t>
      </w:r>
      <w:r w:rsidR="00497DDA" w:rsidRPr="006624B3">
        <w:rPr>
          <w:rFonts w:ascii="Arial" w:hAnsi="Arial" w:cs="Arial"/>
          <w:sz w:val="22"/>
          <w:szCs w:val="22"/>
        </w:rPr>
        <w:t xml:space="preserve"> and three current letters of reference.</w:t>
      </w:r>
      <w:r w:rsidR="00E36F9E" w:rsidRPr="006624B3">
        <w:rPr>
          <w:rFonts w:ascii="Arial" w:hAnsi="Arial" w:cs="Arial"/>
          <w:sz w:val="22"/>
          <w:szCs w:val="22"/>
        </w:rPr>
        <w:t xml:space="preserve">  Applicants may choose to upload</w:t>
      </w:r>
      <w:r w:rsidR="00497DDA" w:rsidRPr="006624B3">
        <w:rPr>
          <w:rFonts w:ascii="Arial" w:hAnsi="Arial" w:cs="Arial"/>
          <w:sz w:val="22"/>
          <w:szCs w:val="22"/>
        </w:rPr>
        <w:t>, as optional documents,</w:t>
      </w:r>
      <w:r w:rsidR="00E36F9E" w:rsidRPr="006624B3">
        <w:rPr>
          <w:rFonts w:ascii="Arial" w:hAnsi="Arial" w:cs="Arial"/>
          <w:sz w:val="22"/>
          <w:szCs w:val="22"/>
        </w:rPr>
        <w:t xml:space="preserve"> their teaching philosophy, sample syllabi, student evaluations and other documents illustrating their qualification for the position.</w:t>
      </w:r>
      <w:r w:rsidR="00497DDA" w:rsidRPr="006624B3">
        <w:rPr>
          <w:rFonts w:ascii="Arial" w:hAnsi="Arial" w:cs="Arial"/>
          <w:sz w:val="22"/>
          <w:szCs w:val="22"/>
        </w:rPr>
        <w:t xml:space="preserve"> Send questions about the position to Dr. Lillie S. West (</w:t>
      </w:r>
      <w:hyperlink r:id="rId9" w:history="1">
        <w:r w:rsidR="00497DDA" w:rsidRPr="006624B3">
          <w:rPr>
            <w:rStyle w:val="Hyperlink"/>
            <w:rFonts w:ascii="Arial" w:hAnsi="Arial" w:cs="Arial"/>
            <w:sz w:val="22"/>
            <w:szCs w:val="22"/>
          </w:rPr>
          <w:t>Lillie.West@millersville.edu</w:t>
        </w:r>
      </w:hyperlink>
      <w:r w:rsidR="00497DDA" w:rsidRPr="006624B3">
        <w:rPr>
          <w:rFonts w:ascii="Arial" w:hAnsi="Arial" w:cs="Arial"/>
          <w:sz w:val="22"/>
          <w:szCs w:val="22"/>
        </w:rPr>
        <w:t>).</w:t>
      </w:r>
    </w:p>
    <w:p w:rsidR="006D050D" w:rsidRPr="006624B3" w:rsidRDefault="006D050D" w:rsidP="006D050D">
      <w:pPr>
        <w:rPr>
          <w:rFonts w:ascii="Arial" w:hAnsi="Arial" w:cs="Arial"/>
          <w:sz w:val="22"/>
          <w:szCs w:val="22"/>
        </w:rPr>
      </w:pPr>
    </w:p>
    <w:p w:rsidR="006D050D" w:rsidRPr="006624B3" w:rsidRDefault="006D050D" w:rsidP="006D050D">
      <w:pPr>
        <w:rPr>
          <w:rFonts w:ascii="Arial" w:hAnsi="Arial" w:cs="Arial"/>
          <w:sz w:val="21"/>
          <w:szCs w:val="21"/>
        </w:rPr>
      </w:pPr>
      <w:r w:rsidRPr="006624B3">
        <w:rPr>
          <w:rFonts w:ascii="Arial" w:hAnsi="Arial" w:cs="Arial"/>
          <w:b/>
          <w:sz w:val="21"/>
          <w:szCs w:val="21"/>
        </w:rPr>
        <w:t>Application Submission</w:t>
      </w:r>
      <w:r w:rsidRPr="006624B3">
        <w:rPr>
          <w:rFonts w:ascii="Arial" w:hAnsi="Arial" w:cs="Arial"/>
          <w:sz w:val="21"/>
          <w:szCs w:val="21"/>
        </w:rPr>
        <w:t xml:space="preserve">:  Full consideration given to applications received by </w:t>
      </w:r>
      <w:r w:rsidR="00E36F9E" w:rsidRPr="006624B3">
        <w:rPr>
          <w:rFonts w:ascii="Arial" w:hAnsi="Arial" w:cs="Arial"/>
          <w:b/>
          <w:sz w:val="21"/>
          <w:szCs w:val="21"/>
        </w:rPr>
        <w:t xml:space="preserve">January </w:t>
      </w:r>
      <w:r w:rsidR="00497DDA" w:rsidRPr="006624B3">
        <w:rPr>
          <w:rFonts w:ascii="Arial" w:hAnsi="Arial" w:cs="Arial"/>
          <w:b/>
          <w:sz w:val="21"/>
          <w:szCs w:val="21"/>
        </w:rPr>
        <w:t>20</w:t>
      </w:r>
      <w:r w:rsidRPr="006624B3">
        <w:rPr>
          <w:rFonts w:ascii="Arial" w:hAnsi="Arial" w:cs="Arial"/>
          <w:b/>
          <w:sz w:val="21"/>
          <w:szCs w:val="21"/>
        </w:rPr>
        <w:t>, 201</w:t>
      </w:r>
      <w:r w:rsidR="00E36F9E" w:rsidRPr="006624B3">
        <w:rPr>
          <w:rFonts w:ascii="Arial" w:hAnsi="Arial" w:cs="Arial"/>
          <w:b/>
          <w:sz w:val="21"/>
          <w:szCs w:val="21"/>
        </w:rPr>
        <w:t>4</w:t>
      </w:r>
      <w:r w:rsidRPr="006624B3">
        <w:rPr>
          <w:rFonts w:ascii="Arial" w:hAnsi="Arial" w:cs="Arial"/>
          <w:sz w:val="21"/>
          <w:szCs w:val="21"/>
        </w:rPr>
        <w:t>.</w:t>
      </w:r>
    </w:p>
    <w:p w:rsidR="00AE550E" w:rsidRPr="006624B3" w:rsidRDefault="00AE550E" w:rsidP="00AE550E">
      <w:pPr>
        <w:tabs>
          <w:tab w:val="left" w:pos="-403"/>
          <w:tab w:val="right" w:pos="2160"/>
          <w:tab w:val="left" w:pos="2520"/>
        </w:tabs>
        <w:rPr>
          <w:rFonts w:ascii="Arial" w:hAnsi="Arial" w:cs="Arial"/>
          <w:sz w:val="17"/>
          <w:szCs w:val="17"/>
        </w:rPr>
      </w:pPr>
    </w:p>
    <w:p w:rsidR="00AE550E" w:rsidRPr="006624B3" w:rsidRDefault="00AE550E" w:rsidP="00AE550E">
      <w:pPr>
        <w:jc w:val="center"/>
        <w:rPr>
          <w:rFonts w:ascii="Arial" w:hAnsi="Arial" w:cs="Arial"/>
          <w:sz w:val="19"/>
          <w:szCs w:val="19"/>
        </w:rPr>
      </w:pPr>
      <w:r w:rsidRPr="006624B3">
        <w:rPr>
          <w:rFonts w:ascii="Arial" w:hAnsi="Arial" w:cs="Arial"/>
          <w:sz w:val="19"/>
          <w:szCs w:val="19"/>
        </w:rPr>
        <w:t>An Equal Opportunity/Affirmative Action Institution</w:t>
      </w:r>
    </w:p>
    <w:p w:rsidR="00AE550E" w:rsidRPr="006624B3" w:rsidRDefault="000D40A3" w:rsidP="00AE550E">
      <w:pPr>
        <w:jc w:val="center"/>
        <w:rPr>
          <w:rFonts w:ascii="Arial" w:hAnsi="Arial" w:cs="Arial"/>
          <w:sz w:val="19"/>
          <w:szCs w:val="19"/>
        </w:rPr>
      </w:pPr>
      <w:hyperlink r:id="rId10" w:history="1">
        <w:r w:rsidR="00AE550E" w:rsidRPr="006624B3">
          <w:rPr>
            <w:rStyle w:val="Hyperlink"/>
            <w:rFonts w:ascii="Arial" w:hAnsi="Arial" w:cs="Arial"/>
            <w:sz w:val="19"/>
            <w:szCs w:val="19"/>
          </w:rPr>
          <w:t>www.millersville.edu</w:t>
        </w:r>
      </w:hyperlink>
    </w:p>
    <w:sectPr w:rsidR="00AE550E" w:rsidRPr="006624B3" w:rsidSect="00AE550E">
      <w:headerReference w:type="default" r:id="rId11"/>
      <w:footerReference w:type="default" r:id="rId12"/>
      <w:type w:val="continuous"/>
      <w:pgSz w:w="12240" w:h="15840" w:code="1"/>
      <w:pgMar w:top="720" w:right="720" w:bottom="720" w:left="72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F4A" w:rsidRPr="006624B3" w:rsidRDefault="00544F4A" w:rsidP="001F357F">
      <w:pPr>
        <w:rPr>
          <w:sz w:val="21"/>
          <w:szCs w:val="21"/>
        </w:rPr>
      </w:pPr>
      <w:r w:rsidRPr="006624B3">
        <w:rPr>
          <w:sz w:val="21"/>
          <w:szCs w:val="21"/>
        </w:rPr>
        <w:separator/>
      </w:r>
    </w:p>
  </w:endnote>
  <w:endnote w:type="continuationSeparator" w:id="0">
    <w:p w:rsidR="00544F4A" w:rsidRPr="006624B3" w:rsidRDefault="00544F4A" w:rsidP="001F357F">
      <w:pPr>
        <w:rPr>
          <w:sz w:val="21"/>
          <w:szCs w:val="21"/>
        </w:rPr>
      </w:pPr>
      <w:r w:rsidRPr="006624B3">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E9" w:rsidRPr="006624B3" w:rsidRDefault="004A0EE9" w:rsidP="00F47D86">
    <w:pPr>
      <w:pStyle w:val="Footer"/>
      <w:pBdr>
        <w:top w:val="thinThickSmallGap" w:sz="24" w:space="1" w:color="622423"/>
      </w:pBdr>
      <w:spacing w:line="120" w:lineRule="auto"/>
      <w:rPr>
        <w:rFonts w:ascii="Cambria" w:hAnsi="Cambria"/>
        <w:sz w:val="21"/>
        <w:szCs w:val="21"/>
      </w:rPr>
    </w:pPr>
  </w:p>
  <w:p w:rsidR="004A0EE9" w:rsidRPr="006624B3" w:rsidRDefault="004A0EE9" w:rsidP="00F47D86">
    <w:pPr>
      <w:tabs>
        <w:tab w:val="left" w:pos="-403"/>
        <w:tab w:val="right" w:pos="2160"/>
        <w:tab w:val="left" w:pos="2520"/>
      </w:tabs>
      <w:rPr>
        <w:rFonts w:ascii="Arial" w:hAnsi="Arial" w:cs="Arial"/>
        <w:sz w:val="12"/>
        <w:szCs w:val="12"/>
      </w:rPr>
    </w:pPr>
    <w:r w:rsidRPr="006624B3">
      <w:rPr>
        <w:rFonts w:ascii="Arial" w:hAnsi="Arial" w:cs="Arial"/>
        <w:sz w:val="12"/>
        <w:szCs w:val="12"/>
      </w:rPr>
      <w:t>Millersville University, highly regarded for its instructional quality and strong commitment to diversity, is a student-centered institution and</w:t>
    </w:r>
    <w:r w:rsidRPr="006624B3">
      <w:rPr>
        <w:rFonts w:ascii="Arial" w:hAnsi="Arial" w:cs="Arial"/>
        <w:b/>
        <w:bCs/>
        <w:sz w:val="12"/>
        <w:szCs w:val="12"/>
      </w:rPr>
      <w:t xml:space="preserve"> </w:t>
    </w:r>
    <w:r w:rsidRPr="006624B3">
      <w:rPr>
        <w:rFonts w:ascii="Arial" w:hAnsi="Arial" w:cs="Arial"/>
        <w:sz w:val="12"/>
        <w:szCs w:val="12"/>
      </w:rPr>
      <w:t xml:space="preserve">one of 14 institutions of the PA State System of Higher Education.  The campus is located in historic </w:t>
    </w:r>
    <w:smartTag w:uri="urn:schemas-microsoft-com:office:smarttags" w:element="PlaceName">
      <w:r w:rsidRPr="006624B3">
        <w:rPr>
          <w:rFonts w:ascii="Arial" w:hAnsi="Arial" w:cs="Arial"/>
          <w:sz w:val="12"/>
          <w:szCs w:val="12"/>
        </w:rPr>
        <w:t>Lancaster</w:t>
      </w:r>
    </w:smartTag>
    <w:r w:rsidRPr="006624B3">
      <w:rPr>
        <w:rFonts w:ascii="Arial" w:hAnsi="Arial" w:cs="Arial"/>
        <w:sz w:val="12"/>
        <w:szCs w:val="12"/>
      </w:rPr>
      <w:t xml:space="preserve"> </w:t>
    </w:r>
    <w:smartTag w:uri="urn:schemas-microsoft-com:office:smarttags" w:element="PlaceType">
      <w:r w:rsidRPr="006624B3">
        <w:rPr>
          <w:rFonts w:ascii="Arial" w:hAnsi="Arial" w:cs="Arial"/>
          <w:sz w:val="12"/>
          <w:szCs w:val="12"/>
        </w:rPr>
        <w:t>County</w:t>
      </w:r>
    </w:smartTag>
    <w:r w:rsidRPr="006624B3">
      <w:rPr>
        <w:rFonts w:ascii="Arial" w:hAnsi="Arial" w:cs="Arial"/>
        <w:sz w:val="12"/>
        <w:szCs w:val="12"/>
      </w:rPr>
      <w:t xml:space="preserve"> within convenient traveling distance to </w:t>
    </w:r>
    <w:smartTag w:uri="urn:schemas-microsoft-com:office:smarttags" w:element="City">
      <w:r w:rsidRPr="006624B3">
        <w:rPr>
          <w:rFonts w:ascii="Arial" w:hAnsi="Arial" w:cs="Arial"/>
          <w:sz w:val="12"/>
          <w:szCs w:val="12"/>
        </w:rPr>
        <w:t>Baltimore</w:t>
      </w:r>
    </w:smartTag>
    <w:r w:rsidRPr="006624B3">
      <w:rPr>
        <w:rFonts w:ascii="Arial" w:hAnsi="Arial" w:cs="Arial"/>
        <w:sz w:val="12"/>
        <w:szCs w:val="12"/>
      </w:rPr>
      <w:t xml:space="preserve">, </w:t>
    </w:r>
    <w:smartTag w:uri="urn:schemas-microsoft-com:office:smarttags" w:element="City">
      <w:r w:rsidRPr="006624B3">
        <w:rPr>
          <w:rFonts w:ascii="Arial" w:hAnsi="Arial" w:cs="Arial"/>
          <w:sz w:val="12"/>
          <w:szCs w:val="12"/>
        </w:rPr>
        <w:t>Philadelphia</w:t>
      </w:r>
    </w:smartTag>
    <w:r w:rsidRPr="006624B3">
      <w:rPr>
        <w:rFonts w:ascii="Arial" w:hAnsi="Arial" w:cs="Arial"/>
        <w:sz w:val="12"/>
        <w:szCs w:val="12"/>
      </w:rPr>
      <w:t xml:space="preserve">, </w:t>
    </w:r>
    <w:smartTag w:uri="urn:schemas-microsoft-com:office:smarttags" w:element="State">
      <w:r w:rsidRPr="006624B3">
        <w:rPr>
          <w:rFonts w:ascii="Arial" w:hAnsi="Arial" w:cs="Arial"/>
          <w:sz w:val="12"/>
          <w:szCs w:val="12"/>
        </w:rPr>
        <w:t>New York</w:t>
      </w:r>
    </w:smartTag>
    <w:r w:rsidRPr="006624B3">
      <w:rPr>
        <w:rFonts w:ascii="Arial" w:hAnsi="Arial" w:cs="Arial"/>
        <w:sz w:val="12"/>
        <w:szCs w:val="12"/>
      </w:rPr>
      <w:t xml:space="preserve"> and the </w:t>
    </w:r>
    <w:smartTag w:uri="urn:schemas-microsoft-com:office:smarttags" w:element="place">
      <w:r w:rsidRPr="006624B3">
        <w:rPr>
          <w:rFonts w:ascii="Arial" w:hAnsi="Arial" w:cs="Arial"/>
          <w:sz w:val="12"/>
          <w:szCs w:val="12"/>
        </w:rPr>
        <w:t>Atlantic Ocean</w:t>
      </w:r>
    </w:smartTag>
    <w:r w:rsidRPr="006624B3">
      <w:rPr>
        <w:rFonts w:ascii="Arial" w:hAnsi="Arial" w:cs="Arial"/>
        <w:sz w:val="12"/>
        <w:szCs w:val="12"/>
      </w:rPr>
      <w:t xml:space="preserve"> beaches.  Millersville enrolls approximately 8,700 undergraduate and graduate students and has over 900 full-time employees.  Served by approximately 350 full-time faculty, the University offers associate, bachelor and master degrees in a wide range of majors in the arts and sciences, education and other professional fields.</w:t>
    </w:r>
  </w:p>
  <w:p w:rsidR="004A0EE9" w:rsidRPr="006624B3" w:rsidRDefault="004A0EE9" w:rsidP="00F47D86">
    <w:pPr>
      <w:tabs>
        <w:tab w:val="left" w:pos="-403"/>
        <w:tab w:val="right" w:pos="2160"/>
        <w:tab w:val="left" w:pos="2520"/>
      </w:tabs>
      <w:spacing w:line="120" w:lineRule="exact"/>
      <w:rPr>
        <w:rFonts w:ascii="Arial" w:hAnsi="Arial" w:cs="Arial"/>
        <w:sz w:val="12"/>
        <w:szCs w:val="12"/>
      </w:rPr>
    </w:pPr>
  </w:p>
  <w:p w:rsidR="004A0EE9" w:rsidRPr="006624B3" w:rsidRDefault="004A0EE9" w:rsidP="00F47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7" w:lineRule="auto"/>
      <w:jc w:val="both"/>
      <w:rPr>
        <w:rFonts w:ascii="Arial" w:hAnsi="Arial" w:cs="Arial"/>
        <w:sz w:val="12"/>
        <w:szCs w:val="12"/>
      </w:rPr>
    </w:pPr>
    <w:r w:rsidRPr="006624B3">
      <w:rPr>
        <w:rFonts w:ascii="Arial" w:hAnsi="Arial" w:cs="Arial"/>
        <w:sz w:val="12"/>
        <w:szCs w:val="12"/>
      </w:rPr>
      <w:t>Millersville University does not discriminate on the basis of race, color, religion, national origin, ancestry, sex, age, or disability in admission or access to, or treatment or employment in, its programs and activities.  This includes Title VI of the Civil Rights Act of 1964, Title IX of the Educational Amendments of 1972, and the Americans with Disabilities Act of 1990. Coordinators: Services for Students with Physical Disabilities-Dr. Sherlynn Bessick, Director of Learning Services, Lyle Hall 717-872-3178; Title VI and Title IX-Office of Social Equity &amp; Diversity, Delaware House, 717-872-3787; ADA Coordinator, Office of Human Resources, Dilworth Building, (717) 872-3017.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F4A" w:rsidRPr="006624B3" w:rsidRDefault="00544F4A" w:rsidP="001F357F">
      <w:pPr>
        <w:rPr>
          <w:sz w:val="21"/>
          <w:szCs w:val="21"/>
        </w:rPr>
      </w:pPr>
      <w:r w:rsidRPr="006624B3">
        <w:rPr>
          <w:sz w:val="21"/>
          <w:szCs w:val="21"/>
        </w:rPr>
        <w:separator/>
      </w:r>
    </w:p>
  </w:footnote>
  <w:footnote w:type="continuationSeparator" w:id="0">
    <w:p w:rsidR="00544F4A" w:rsidRPr="006624B3" w:rsidRDefault="00544F4A" w:rsidP="001F357F">
      <w:pPr>
        <w:rPr>
          <w:sz w:val="21"/>
          <w:szCs w:val="21"/>
        </w:rPr>
      </w:pPr>
      <w:r w:rsidRPr="006624B3">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E9" w:rsidRPr="006624B3" w:rsidRDefault="00CD5952" w:rsidP="00E91422">
    <w:pPr>
      <w:tabs>
        <w:tab w:val="left" w:pos="2025"/>
        <w:tab w:val="right" w:pos="10800"/>
      </w:tabs>
      <w:rPr>
        <w:rFonts w:ascii="Arial" w:hAnsi="Arial" w:cs="Arial"/>
        <w:sz w:val="15"/>
        <w:szCs w:val="15"/>
      </w:rPr>
    </w:pPr>
    <w:r>
      <w:rPr>
        <w:noProof/>
        <w:sz w:val="15"/>
        <w:szCs w:val="15"/>
      </w:rPr>
      <w:drawing>
        <wp:anchor distT="0" distB="0" distL="114300" distR="114300" simplePos="0" relativeHeight="251657728" behindDoc="1" locked="0" layoutInCell="1" allowOverlap="1">
          <wp:simplePos x="0" y="0"/>
          <wp:positionH relativeFrom="column">
            <wp:posOffset>2540</wp:posOffset>
          </wp:positionH>
          <wp:positionV relativeFrom="paragraph">
            <wp:posOffset>81280</wp:posOffset>
          </wp:positionV>
          <wp:extent cx="2632710" cy="507365"/>
          <wp:effectExtent l="19050" t="0" r="0" b="0"/>
          <wp:wrapNone/>
          <wp:docPr id="1" name="Picture 2" descr="Millersville 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ersville ogo"/>
                  <pic:cNvPicPr>
                    <a:picLocks noChangeAspect="1" noChangeArrowheads="1"/>
                  </pic:cNvPicPr>
                </pic:nvPicPr>
                <pic:blipFill>
                  <a:blip r:embed="rId1"/>
                  <a:srcRect/>
                  <a:stretch>
                    <a:fillRect/>
                  </a:stretch>
                </pic:blipFill>
                <pic:spPr bwMode="auto">
                  <a:xfrm>
                    <a:off x="0" y="0"/>
                    <a:ext cx="2632710" cy="507365"/>
                  </a:xfrm>
                  <a:prstGeom prst="rect">
                    <a:avLst/>
                  </a:prstGeom>
                  <a:noFill/>
                </pic:spPr>
              </pic:pic>
            </a:graphicData>
          </a:graphic>
        </wp:anchor>
      </w:drawing>
    </w:r>
    <w:r w:rsidR="004A0EE9" w:rsidRPr="006624B3">
      <w:rPr>
        <w:sz w:val="15"/>
        <w:szCs w:val="15"/>
      </w:rPr>
      <w:tab/>
    </w:r>
    <w:r w:rsidR="004A0EE9" w:rsidRPr="006624B3">
      <w:rPr>
        <w:sz w:val="15"/>
        <w:szCs w:val="15"/>
      </w:rPr>
      <w:tab/>
    </w:r>
    <w:r w:rsidR="004A0EE9" w:rsidRPr="006624B3">
      <w:rPr>
        <w:rFonts w:ascii="Arial" w:hAnsi="Arial" w:cs="Arial"/>
        <w:sz w:val="15"/>
        <w:szCs w:val="15"/>
      </w:rPr>
      <w:t>Office of Human Resources</w:t>
    </w:r>
  </w:p>
  <w:p w:rsidR="004A0EE9" w:rsidRPr="006624B3" w:rsidRDefault="004A0EE9" w:rsidP="00E91422">
    <w:pPr>
      <w:tabs>
        <w:tab w:val="right" w:pos="10800"/>
      </w:tabs>
      <w:jc w:val="right"/>
      <w:rPr>
        <w:rFonts w:ascii="Arial" w:hAnsi="Arial" w:cs="Arial"/>
        <w:sz w:val="15"/>
        <w:szCs w:val="15"/>
      </w:rPr>
    </w:pPr>
    <w:r w:rsidRPr="006624B3">
      <w:rPr>
        <w:rFonts w:ascii="Arial" w:hAnsi="Arial" w:cs="Arial"/>
        <w:sz w:val="15"/>
        <w:szCs w:val="15"/>
      </w:rPr>
      <w:t>P.O. Box 1002</w:t>
    </w:r>
  </w:p>
  <w:p w:rsidR="004A0EE9" w:rsidRPr="006624B3" w:rsidRDefault="004A0EE9" w:rsidP="00FA31B5">
    <w:pPr>
      <w:tabs>
        <w:tab w:val="left" w:pos="1217"/>
        <w:tab w:val="left" w:pos="1395"/>
        <w:tab w:val="left" w:pos="1830"/>
        <w:tab w:val="left" w:pos="2788"/>
        <w:tab w:val="right" w:pos="10800"/>
      </w:tabs>
      <w:rPr>
        <w:rFonts w:ascii="Arial" w:hAnsi="Arial" w:cs="Arial"/>
        <w:sz w:val="15"/>
        <w:szCs w:val="15"/>
      </w:rPr>
    </w:pPr>
    <w:r w:rsidRPr="006624B3">
      <w:rPr>
        <w:rFonts w:ascii="Arial" w:hAnsi="Arial" w:cs="Arial"/>
        <w:sz w:val="15"/>
        <w:szCs w:val="15"/>
      </w:rPr>
      <w:tab/>
    </w:r>
    <w:r w:rsidRPr="006624B3">
      <w:rPr>
        <w:rFonts w:ascii="Arial" w:hAnsi="Arial" w:cs="Arial"/>
        <w:sz w:val="15"/>
        <w:szCs w:val="15"/>
      </w:rPr>
      <w:tab/>
    </w:r>
    <w:r w:rsidRPr="006624B3">
      <w:rPr>
        <w:rFonts w:ascii="Arial" w:hAnsi="Arial" w:cs="Arial"/>
        <w:sz w:val="15"/>
        <w:szCs w:val="15"/>
      </w:rPr>
      <w:tab/>
    </w:r>
    <w:r w:rsidRPr="006624B3">
      <w:rPr>
        <w:rFonts w:ascii="Arial" w:hAnsi="Arial" w:cs="Arial"/>
        <w:sz w:val="15"/>
        <w:szCs w:val="15"/>
      </w:rPr>
      <w:tab/>
    </w:r>
    <w:r w:rsidRPr="006624B3">
      <w:rPr>
        <w:rFonts w:ascii="Arial" w:hAnsi="Arial" w:cs="Arial"/>
        <w:sz w:val="15"/>
        <w:szCs w:val="15"/>
      </w:rPr>
      <w:tab/>
      <w:t>Millersville, PA  17551-0302</w:t>
    </w:r>
  </w:p>
  <w:p w:rsidR="004A0EE9" w:rsidRPr="006624B3" w:rsidRDefault="004A0EE9" w:rsidP="00E91422">
    <w:pPr>
      <w:tabs>
        <w:tab w:val="left" w:pos="1217"/>
        <w:tab w:val="left" w:pos="2788"/>
        <w:tab w:val="right" w:pos="10800"/>
      </w:tabs>
      <w:jc w:val="right"/>
      <w:rPr>
        <w:rFonts w:ascii="Arial" w:hAnsi="Arial" w:cs="Arial"/>
        <w:sz w:val="15"/>
        <w:szCs w:val="15"/>
      </w:rPr>
    </w:pPr>
    <w:r w:rsidRPr="006624B3">
      <w:rPr>
        <w:rFonts w:ascii="Arial" w:hAnsi="Arial" w:cs="Arial"/>
        <w:sz w:val="15"/>
        <w:szCs w:val="15"/>
      </w:rPr>
      <w:t>Phone:  717-872-3017</w:t>
    </w:r>
  </w:p>
  <w:p w:rsidR="004A0EE9" w:rsidRPr="006624B3" w:rsidRDefault="004A0EE9" w:rsidP="00E91422">
    <w:pPr>
      <w:tabs>
        <w:tab w:val="left" w:pos="1217"/>
        <w:tab w:val="left" w:pos="2788"/>
        <w:tab w:val="right" w:pos="10800"/>
      </w:tabs>
      <w:jc w:val="right"/>
      <w:rPr>
        <w:rFonts w:ascii="Arial" w:hAnsi="Arial" w:cs="Arial"/>
        <w:sz w:val="15"/>
        <w:szCs w:val="15"/>
      </w:rPr>
    </w:pPr>
    <w:r w:rsidRPr="006624B3">
      <w:rPr>
        <w:rFonts w:ascii="Arial" w:hAnsi="Arial" w:cs="Arial"/>
        <w:sz w:val="15"/>
        <w:szCs w:val="15"/>
      </w:rPr>
      <w:t>Fax:  717-872-3700</w:t>
    </w:r>
  </w:p>
  <w:p w:rsidR="004A0EE9" w:rsidRPr="006624B3" w:rsidRDefault="004A0EE9" w:rsidP="00FA31B5">
    <w:pPr>
      <w:pStyle w:val="Header"/>
      <w:pBdr>
        <w:bottom w:val="thickThinSmallGap" w:sz="24" w:space="3" w:color="622423"/>
      </w:pBdr>
      <w:jc w:val="center"/>
      <w:rPr>
        <w:rFonts w:ascii="Arial" w:hAnsi="Arial" w:cs="Arial"/>
        <w:b/>
        <w:sz w:val="28"/>
        <w:szCs w:val="28"/>
      </w:rPr>
    </w:pPr>
    <w:r w:rsidRPr="006624B3">
      <w:rPr>
        <w:rFonts w:ascii="Arial" w:hAnsi="Arial" w:cs="Arial"/>
        <w:b/>
        <w:sz w:val="31"/>
        <w:szCs w:val="31"/>
      </w:rPr>
      <w:t>POSITION ANNOUNCEMENT</w:t>
    </w:r>
  </w:p>
  <w:p w:rsidR="004A0EE9" w:rsidRPr="006624B3" w:rsidRDefault="004A0EE9">
    <w:pPr>
      <w:pStyle w:val="Header"/>
      <w:rPr>
        <w:sz w:val="21"/>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4C32B5"/>
    <w:rsid w:val="00000076"/>
    <w:rsid w:val="00013B4A"/>
    <w:rsid w:val="00015B5C"/>
    <w:rsid w:val="00025FE3"/>
    <w:rsid w:val="00036AF1"/>
    <w:rsid w:val="00052422"/>
    <w:rsid w:val="00063B95"/>
    <w:rsid w:val="00071F56"/>
    <w:rsid w:val="00077654"/>
    <w:rsid w:val="00092C7F"/>
    <w:rsid w:val="000B273C"/>
    <w:rsid w:val="000C2ADE"/>
    <w:rsid w:val="000C539A"/>
    <w:rsid w:val="000D364D"/>
    <w:rsid w:val="000D40A3"/>
    <w:rsid w:val="0011778B"/>
    <w:rsid w:val="00133B77"/>
    <w:rsid w:val="00134AA2"/>
    <w:rsid w:val="0014414F"/>
    <w:rsid w:val="0014416E"/>
    <w:rsid w:val="00150B5A"/>
    <w:rsid w:val="00162CE2"/>
    <w:rsid w:val="00193674"/>
    <w:rsid w:val="001B53F8"/>
    <w:rsid w:val="001C047C"/>
    <w:rsid w:val="001F357F"/>
    <w:rsid w:val="001F3E8E"/>
    <w:rsid w:val="001F5B73"/>
    <w:rsid w:val="00210B3A"/>
    <w:rsid w:val="002531B1"/>
    <w:rsid w:val="002854FF"/>
    <w:rsid w:val="00291F22"/>
    <w:rsid w:val="002948FF"/>
    <w:rsid w:val="0032308D"/>
    <w:rsid w:val="00325F14"/>
    <w:rsid w:val="00327446"/>
    <w:rsid w:val="00370584"/>
    <w:rsid w:val="003929A9"/>
    <w:rsid w:val="00393D93"/>
    <w:rsid w:val="003D1F2E"/>
    <w:rsid w:val="00422C88"/>
    <w:rsid w:val="004419FF"/>
    <w:rsid w:val="00451817"/>
    <w:rsid w:val="004672BC"/>
    <w:rsid w:val="00467C0B"/>
    <w:rsid w:val="00474421"/>
    <w:rsid w:val="00484C97"/>
    <w:rsid w:val="00487840"/>
    <w:rsid w:val="00497DDA"/>
    <w:rsid w:val="004A0EE9"/>
    <w:rsid w:val="004A5A53"/>
    <w:rsid w:val="004C32B5"/>
    <w:rsid w:val="004D5A2A"/>
    <w:rsid w:val="00510218"/>
    <w:rsid w:val="0051794B"/>
    <w:rsid w:val="005208EA"/>
    <w:rsid w:val="00526BC7"/>
    <w:rsid w:val="00544F4A"/>
    <w:rsid w:val="00554613"/>
    <w:rsid w:val="00585692"/>
    <w:rsid w:val="005B3D48"/>
    <w:rsid w:val="005E236F"/>
    <w:rsid w:val="005F12B6"/>
    <w:rsid w:val="00610181"/>
    <w:rsid w:val="00647DC3"/>
    <w:rsid w:val="006575CE"/>
    <w:rsid w:val="006624B3"/>
    <w:rsid w:val="00680A4F"/>
    <w:rsid w:val="006C10A0"/>
    <w:rsid w:val="006D050D"/>
    <w:rsid w:val="006E2BC7"/>
    <w:rsid w:val="006E584D"/>
    <w:rsid w:val="006F4C1D"/>
    <w:rsid w:val="0070748B"/>
    <w:rsid w:val="00711AB4"/>
    <w:rsid w:val="00733B6E"/>
    <w:rsid w:val="00743426"/>
    <w:rsid w:val="00761146"/>
    <w:rsid w:val="007740F1"/>
    <w:rsid w:val="00790009"/>
    <w:rsid w:val="0083262E"/>
    <w:rsid w:val="00841441"/>
    <w:rsid w:val="00847A27"/>
    <w:rsid w:val="00863345"/>
    <w:rsid w:val="00867489"/>
    <w:rsid w:val="008A0511"/>
    <w:rsid w:val="008A2D6C"/>
    <w:rsid w:val="008A7CCE"/>
    <w:rsid w:val="008A7E0C"/>
    <w:rsid w:val="008B2D50"/>
    <w:rsid w:val="008C506F"/>
    <w:rsid w:val="008D0CA2"/>
    <w:rsid w:val="008F2105"/>
    <w:rsid w:val="00912C66"/>
    <w:rsid w:val="009263AC"/>
    <w:rsid w:val="0097244D"/>
    <w:rsid w:val="009761B1"/>
    <w:rsid w:val="00994126"/>
    <w:rsid w:val="009A6778"/>
    <w:rsid w:val="009D129E"/>
    <w:rsid w:val="009D72C2"/>
    <w:rsid w:val="009F4665"/>
    <w:rsid w:val="009F4B5C"/>
    <w:rsid w:val="00A01C63"/>
    <w:rsid w:val="00A03395"/>
    <w:rsid w:val="00A15BBC"/>
    <w:rsid w:val="00A9507B"/>
    <w:rsid w:val="00AA03B7"/>
    <w:rsid w:val="00AB1973"/>
    <w:rsid w:val="00AE1553"/>
    <w:rsid w:val="00AE550E"/>
    <w:rsid w:val="00B160D0"/>
    <w:rsid w:val="00B47678"/>
    <w:rsid w:val="00BD0BD8"/>
    <w:rsid w:val="00BD6A97"/>
    <w:rsid w:val="00BD7ECC"/>
    <w:rsid w:val="00BE0340"/>
    <w:rsid w:val="00C11AD1"/>
    <w:rsid w:val="00C21743"/>
    <w:rsid w:val="00C463CB"/>
    <w:rsid w:val="00C60E5C"/>
    <w:rsid w:val="00C97AE3"/>
    <w:rsid w:val="00CA5DEA"/>
    <w:rsid w:val="00CA6174"/>
    <w:rsid w:val="00CB4A53"/>
    <w:rsid w:val="00CD5952"/>
    <w:rsid w:val="00CF7ECD"/>
    <w:rsid w:val="00D50A87"/>
    <w:rsid w:val="00D552C3"/>
    <w:rsid w:val="00D75828"/>
    <w:rsid w:val="00DA7429"/>
    <w:rsid w:val="00E007DD"/>
    <w:rsid w:val="00E13667"/>
    <w:rsid w:val="00E36F9E"/>
    <w:rsid w:val="00E461D3"/>
    <w:rsid w:val="00E5500D"/>
    <w:rsid w:val="00E855BA"/>
    <w:rsid w:val="00E90EBB"/>
    <w:rsid w:val="00E91422"/>
    <w:rsid w:val="00EC64B7"/>
    <w:rsid w:val="00EF77C5"/>
    <w:rsid w:val="00F07138"/>
    <w:rsid w:val="00F372BF"/>
    <w:rsid w:val="00F47D86"/>
    <w:rsid w:val="00FA2BEC"/>
    <w:rsid w:val="00FA31B5"/>
    <w:rsid w:val="00FA7D79"/>
    <w:rsid w:val="00FB3C1D"/>
    <w:rsid w:val="00FC4F10"/>
    <w:rsid w:val="00FD31CE"/>
    <w:rsid w:val="00FE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E0C"/>
    <w:rPr>
      <w:sz w:val="24"/>
      <w:szCs w:val="24"/>
    </w:rPr>
  </w:style>
  <w:style w:type="paragraph" w:styleId="Heading1">
    <w:name w:val="heading 1"/>
    <w:basedOn w:val="Normal"/>
    <w:next w:val="Normal"/>
    <w:qFormat/>
    <w:rsid w:val="008A7E0C"/>
    <w:pPr>
      <w:keepNext/>
      <w:widowControl w:val="0"/>
      <w:autoSpaceDE w:val="0"/>
      <w:autoSpaceDN w:val="0"/>
      <w:adjustRightInd w:val="0"/>
      <w:ind w:left="360"/>
      <w:outlineLvl w:val="0"/>
    </w:pPr>
    <w:rPr>
      <w:rFonts w:ascii="Univers" w:hAnsi="Univers"/>
      <w:b/>
      <w:bCs/>
      <w:sz w:val="22"/>
      <w:szCs w:val="22"/>
    </w:rPr>
  </w:style>
  <w:style w:type="paragraph" w:styleId="Heading2">
    <w:name w:val="heading 2"/>
    <w:basedOn w:val="Normal"/>
    <w:next w:val="Normal"/>
    <w:qFormat/>
    <w:rsid w:val="008A7E0C"/>
    <w:pPr>
      <w:keepNext/>
      <w:widowControl w:val="0"/>
      <w:autoSpaceDE w:val="0"/>
      <w:autoSpaceDN w:val="0"/>
      <w:adjustRightInd w:val="0"/>
      <w:ind w:firstLine="720"/>
      <w:outlineLvl w:val="1"/>
    </w:pPr>
    <w:rPr>
      <w:rFonts w:ascii="Univers" w:hAnsi="Univer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E0C"/>
    <w:rPr>
      <w:color w:val="0000FF"/>
      <w:u w:val="single"/>
    </w:rPr>
  </w:style>
  <w:style w:type="paragraph" w:styleId="BodyText2">
    <w:name w:val="Body Text 2"/>
    <w:basedOn w:val="Normal"/>
    <w:rsid w:val="008A7E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sz w:val="14"/>
      <w:szCs w:val="14"/>
    </w:rPr>
  </w:style>
  <w:style w:type="character" w:styleId="Strong">
    <w:name w:val="Strong"/>
    <w:basedOn w:val="DefaultParagraphFont"/>
    <w:qFormat/>
    <w:rsid w:val="008A7E0C"/>
    <w:rPr>
      <w:b/>
      <w:bCs/>
    </w:rPr>
  </w:style>
  <w:style w:type="paragraph" w:styleId="BalloonText">
    <w:name w:val="Balloon Text"/>
    <w:basedOn w:val="Normal"/>
    <w:semiHidden/>
    <w:rsid w:val="00484C97"/>
    <w:rPr>
      <w:rFonts w:ascii="Tahoma" w:hAnsi="Tahoma" w:cs="Tahoma"/>
      <w:sz w:val="16"/>
      <w:szCs w:val="16"/>
    </w:rPr>
  </w:style>
  <w:style w:type="paragraph" w:styleId="Header">
    <w:name w:val="header"/>
    <w:basedOn w:val="Normal"/>
    <w:link w:val="HeaderChar"/>
    <w:uiPriority w:val="99"/>
    <w:rsid w:val="001F357F"/>
    <w:pPr>
      <w:tabs>
        <w:tab w:val="center" w:pos="4680"/>
        <w:tab w:val="right" w:pos="9360"/>
      </w:tabs>
    </w:pPr>
  </w:style>
  <w:style w:type="character" w:customStyle="1" w:styleId="HeaderChar">
    <w:name w:val="Header Char"/>
    <w:basedOn w:val="DefaultParagraphFont"/>
    <w:link w:val="Header"/>
    <w:uiPriority w:val="99"/>
    <w:rsid w:val="001F357F"/>
    <w:rPr>
      <w:sz w:val="24"/>
      <w:szCs w:val="24"/>
    </w:rPr>
  </w:style>
  <w:style w:type="paragraph" w:styleId="Footer">
    <w:name w:val="footer"/>
    <w:basedOn w:val="Normal"/>
    <w:link w:val="FooterChar"/>
    <w:rsid w:val="001F357F"/>
    <w:pPr>
      <w:tabs>
        <w:tab w:val="center" w:pos="4680"/>
        <w:tab w:val="right" w:pos="9360"/>
      </w:tabs>
    </w:pPr>
  </w:style>
  <w:style w:type="character" w:customStyle="1" w:styleId="FooterChar">
    <w:name w:val="Footer Char"/>
    <w:basedOn w:val="DefaultParagraphFont"/>
    <w:link w:val="Footer"/>
    <w:uiPriority w:val="99"/>
    <w:rsid w:val="001F357F"/>
    <w:rPr>
      <w:sz w:val="24"/>
      <w:szCs w:val="24"/>
    </w:rPr>
  </w:style>
  <w:style w:type="paragraph" w:styleId="NormalWeb">
    <w:name w:val="Normal (Web)"/>
    <w:basedOn w:val="Normal"/>
    <w:rsid w:val="008B2D50"/>
  </w:style>
</w:styles>
</file>

<file path=word/webSettings.xml><?xml version="1.0" encoding="utf-8"?>
<w:webSettings xmlns:r="http://schemas.openxmlformats.org/officeDocument/2006/relationships" xmlns:w="http://schemas.openxmlformats.org/wordprocessingml/2006/main">
  <w:divs>
    <w:div w:id="3868249">
      <w:bodyDiv w:val="1"/>
      <w:marLeft w:val="0"/>
      <w:marRight w:val="0"/>
      <w:marTop w:val="0"/>
      <w:marBottom w:val="0"/>
      <w:divBdr>
        <w:top w:val="none" w:sz="0" w:space="0" w:color="auto"/>
        <w:left w:val="none" w:sz="0" w:space="0" w:color="auto"/>
        <w:bottom w:val="none" w:sz="0" w:space="0" w:color="auto"/>
        <w:right w:val="none" w:sz="0" w:space="0" w:color="auto"/>
      </w:divBdr>
    </w:div>
    <w:div w:id="117115893">
      <w:bodyDiv w:val="1"/>
      <w:marLeft w:val="0"/>
      <w:marRight w:val="0"/>
      <w:marTop w:val="0"/>
      <w:marBottom w:val="0"/>
      <w:divBdr>
        <w:top w:val="none" w:sz="0" w:space="0" w:color="auto"/>
        <w:left w:val="none" w:sz="0" w:space="0" w:color="auto"/>
        <w:bottom w:val="none" w:sz="0" w:space="0" w:color="auto"/>
        <w:right w:val="none" w:sz="0" w:space="0" w:color="auto"/>
      </w:divBdr>
    </w:div>
    <w:div w:id="1408380448">
      <w:bodyDiv w:val="1"/>
      <w:marLeft w:val="0"/>
      <w:marRight w:val="0"/>
      <w:marTop w:val="0"/>
      <w:marBottom w:val="0"/>
      <w:divBdr>
        <w:top w:val="none" w:sz="0" w:space="0" w:color="auto"/>
        <w:left w:val="none" w:sz="0" w:space="0" w:color="auto"/>
        <w:bottom w:val="none" w:sz="0" w:space="0" w:color="auto"/>
        <w:right w:val="none" w:sz="0" w:space="0" w:color="auto"/>
      </w:divBdr>
    </w:div>
    <w:div w:id="1422412922">
      <w:bodyDiv w:val="1"/>
      <w:marLeft w:val="0"/>
      <w:marRight w:val="0"/>
      <w:marTop w:val="0"/>
      <w:marBottom w:val="0"/>
      <w:divBdr>
        <w:top w:val="none" w:sz="0" w:space="0" w:color="auto"/>
        <w:left w:val="none" w:sz="0" w:space="0" w:color="auto"/>
        <w:bottom w:val="none" w:sz="0" w:space="0" w:color="auto"/>
        <w:right w:val="none" w:sz="0" w:space="0" w:color="auto"/>
      </w:divBdr>
    </w:div>
    <w:div w:id="1491284672">
      <w:bodyDiv w:val="1"/>
      <w:marLeft w:val="0"/>
      <w:marRight w:val="0"/>
      <w:marTop w:val="0"/>
      <w:marBottom w:val="0"/>
      <w:divBdr>
        <w:top w:val="none" w:sz="0" w:space="0" w:color="auto"/>
        <w:left w:val="none" w:sz="0" w:space="0" w:color="auto"/>
        <w:bottom w:val="none" w:sz="0" w:space="0" w:color="auto"/>
        <w:right w:val="none" w:sz="0" w:space="0" w:color="auto"/>
      </w:divBdr>
    </w:div>
    <w:div w:id="1528249955">
      <w:bodyDiv w:val="1"/>
      <w:marLeft w:val="0"/>
      <w:marRight w:val="0"/>
      <w:marTop w:val="0"/>
      <w:marBottom w:val="0"/>
      <w:divBdr>
        <w:top w:val="none" w:sz="0" w:space="0" w:color="auto"/>
        <w:left w:val="none" w:sz="0" w:space="0" w:color="auto"/>
        <w:bottom w:val="none" w:sz="0" w:space="0" w:color="auto"/>
        <w:right w:val="none" w:sz="0" w:space="0" w:color="auto"/>
      </w:divBdr>
    </w:div>
    <w:div w:id="1605766759">
      <w:bodyDiv w:val="1"/>
      <w:marLeft w:val="0"/>
      <w:marRight w:val="0"/>
      <w:marTop w:val="0"/>
      <w:marBottom w:val="0"/>
      <w:divBdr>
        <w:top w:val="none" w:sz="0" w:space="0" w:color="auto"/>
        <w:left w:val="none" w:sz="0" w:space="0" w:color="auto"/>
        <w:bottom w:val="none" w:sz="0" w:space="0" w:color="auto"/>
        <w:right w:val="none" w:sz="0" w:space="0" w:color="auto"/>
      </w:divBdr>
    </w:div>
    <w:div w:id="1648700536">
      <w:bodyDiv w:val="1"/>
      <w:marLeft w:val="0"/>
      <w:marRight w:val="0"/>
      <w:marTop w:val="0"/>
      <w:marBottom w:val="0"/>
      <w:divBdr>
        <w:top w:val="none" w:sz="0" w:space="0" w:color="auto"/>
        <w:left w:val="none" w:sz="0" w:space="0" w:color="auto"/>
        <w:bottom w:val="none" w:sz="0" w:space="0" w:color="auto"/>
        <w:right w:val="none" w:sz="0" w:space="0" w:color="auto"/>
      </w:divBdr>
    </w:div>
    <w:div w:id="1807313624">
      <w:bodyDiv w:val="1"/>
      <w:marLeft w:val="0"/>
      <w:marRight w:val="0"/>
      <w:marTop w:val="0"/>
      <w:marBottom w:val="0"/>
      <w:divBdr>
        <w:top w:val="none" w:sz="0" w:space="0" w:color="auto"/>
        <w:left w:val="none" w:sz="0" w:space="0" w:color="auto"/>
        <w:bottom w:val="none" w:sz="0" w:space="0" w:color="auto"/>
        <w:right w:val="none" w:sz="0" w:space="0" w:color="auto"/>
      </w:divBdr>
    </w:div>
    <w:div w:id="20216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millersville.edu/postings/4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lersville.edu/ele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llersville.edu" TargetMode="External"/><Relationship Id="rId4" Type="http://schemas.openxmlformats.org/officeDocument/2006/relationships/webSettings" Target="webSettings.xml"/><Relationship Id="rId9" Type="http://schemas.openxmlformats.org/officeDocument/2006/relationships/hyperlink" Target="mailto:Lillie.West@millersvill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7B62-599E-4421-8CEC-4925A13A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
  <LinksUpToDate>false</LinksUpToDate>
  <CharactersWithSpaces>3590</CharactersWithSpaces>
  <SharedDoc>false</SharedDoc>
  <HLinks>
    <vt:vector size="24" baseType="variant">
      <vt:variant>
        <vt:i4>6029384</vt:i4>
      </vt:variant>
      <vt:variant>
        <vt:i4>9</vt:i4>
      </vt:variant>
      <vt:variant>
        <vt:i4>0</vt:i4>
      </vt:variant>
      <vt:variant>
        <vt:i4>5</vt:i4>
      </vt:variant>
      <vt:variant>
        <vt:lpwstr>http://www.millersville.edu/</vt:lpwstr>
      </vt:variant>
      <vt:variant>
        <vt:lpwstr/>
      </vt:variant>
      <vt:variant>
        <vt:i4>7077891</vt:i4>
      </vt:variant>
      <vt:variant>
        <vt:i4>6</vt:i4>
      </vt:variant>
      <vt:variant>
        <vt:i4>0</vt:i4>
      </vt:variant>
      <vt:variant>
        <vt:i4>5</vt:i4>
      </vt:variant>
      <vt:variant>
        <vt:lpwstr>mailto:Lillie.West@millersville.edu</vt:lpwstr>
      </vt:variant>
      <vt:variant>
        <vt:lpwstr/>
      </vt:variant>
      <vt:variant>
        <vt:i4>393296</vt:i4>
      </vt:variant>
      <vt:variant>
        <vt:i4>3</vt:i4>
      </vt:variant>
      <vt:variant>
        <vt:i4>0</vt:i4>
      </vt:variant>
      <vt:variant>
        <vt:i4>5</vt:i4>
      </vt:variant>
      <vt:variant>
        <vt:lpwstr>http://jobs.millersville.edu/postings/411</vt:lpwstr>
      </vt:variant>
      <vt:variant>
        <vt:lpwstr/>
      </vt:variant>
      <vt:variant>
        <vt:i4>5505096</vt:i4>
      </vt:variant>
      <vt:variant>
        <vt:i4>0</vt:i4>
      </vt:variant>
      <vt:variant>
        <vt:i4>0</vt:i4>
      </vt:variant>
      <vt:variant>
        <vt:i4>5</vt:i4>
      </vt:variant>
      <vt:variant>
        <vt:lpwstr>http://www.millersville.edu/eled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Charmayne Brubaker</dc:creator>
  <cp:keywords/>
  <dc:description/>
  <cp:lastModifiedBy> </cp:lastModifiedBy>
  <cp:revision>2</cp:revision>
  <cp:lastPrinted>2013-12-02T14:47:00Z</cp:lastPrinted>
  <dcterms:created xsi:type="dcterms:W3CDTF">2013-12-13T20:15:00Z</dcterms:created>
  <dcterms:modified xsi:type="dcterms:W3CDTF">2013-12-13T20:15:00Z</dcterms:modified>
</cp:coreProperties>
</file>